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1C0" w:rsidRDefault="00AC28CD" w:rsidP="002741C0">
      <w:pPr>
        <w:spacing w:after="0" w:line="360" w:lineRule="exact"/>
        <w:jc w:val="center"/>
        <w:rPr>
          <w:b/>
          <w:color w:val="000000"/>
          <w:spacing w:val="-3"/>
          <w:sz w:val="28"/>
          <w:szCs w:val="28"/>
          <w:bdr w:val="none" w:sz="0" w:space="0" w:color="auto" w:frame="1"/>
        </w:rPr>
      </w:pPr>
      <w:r>
        <w:rPr>
          <w:b/>
          <w:color w:val="000000"/>
          <w:spacing w:val="-3"/>
          <w:sz w:val="28"/>
          <w:szCs w:val="28"/>
          <w:bdr w:val="none" w:sz="0" w:space="0" w:color="auto" w:frame="1"/>
        </w:rPr>
        <w:t>NHỮNG NỘI DUNG CƠ BẢN TRONG CUỐN SÁCH</w:t>
      </w:r>
    </w:p>
    <w:p w:rsidR="00AC28CD" w:rsidRDefault="00AC28CD" w:rsidP="002741C0">
      <w:pPr>
        <w:spacing w:after="0" w:line="360" w:lineRule="exact"/>
        <w:jc w:val="center"/>
        <w:rPr>
          <w:b/>
          <w:color w:val="000000"/>
          <w:spacing w:val="-3"/>
          <w:sz w:val="28"/>
          <w:szCs w:val="28"/>
          <w:bdr w:val="none" w:sz="0" w:space="0" w:color="auto" w:frame="1"/>
        </w:rPr>
      </w:pPr>
      <w:r w:rsidRPr="00AC28CD">
        <w:rPr>
          <w:b/>
          <w:color w:val="000000"/>
          <w:spacing w:val="-3"/>
          <w:sz w:val="28"/>
          <w:szCs w:val="28"/>
          <w:bdr w:val="none" w:sz="0" w:space="0" w:color="auto" w:frame="1"/>
        </w:rPr>
        <w:t xml:space="preserve">“ </w:t>
      </w:r>
      <w:bookmarkStart w:id="0" w:name="_Hlk185840996"/>
      <w:r w:rsidRPr="00AC28CD">
        <w:rPr>
          <w:b/>
          <w:color w:val="000000"/>
          <w:spacing w:val="-3"/>
          <w:sz w:val="28"/>
          <w:szCs w:val="28"/>
          <w:bdr w:val="none" w:sz="0" w:space="0" w:color="auto" w:frame="1"/>
        </w:rPr>
        <w:t>NGA, TRUNG QUỐC VÀ TRẬT T</w:t>
      </w:r>
      <w:r>
        <w:rPr>
          <w:b/>
          <w:color w:val="000000"/>
          <w:spacing w:val="-3"/>
          <w:sz w:val="28"/>
          <w:szCs w:val="28"/>
          <w:bdr w:val="none" w:sz="0" w:space="0" w:color="auto" w:frame="1"/>
        </w:rPr>
        <w:t>Ự THẾ GIỚI MỚI</w:t>
      </w:r>
    </w:p>
    <w:p w:rsidR="00AC28CD" w:rsidRDefault="00AC28CD" w:rsidP="002741C0">
      <w:pPr>
        <w:spacing w:after="0" w:line="360" w:lineRule="exact"/>
        <w:jc w:val="center"/>
        <w:rPr>
          <w:b/>
          <w:color w:val="000000"/>
          <w:spacing w:val="-3"/>
          <w:sz w:val="28"/>
          <w:szCs w:val="28"/>
          <w:bdr w:val="none" w:sz="0" w:space="0" w:color="auto" w:frame="1"/>
        </w:rPr>
      </w:pPr>
      <w:r w:rsidRPr="00AC28CD">
        <w:rPr>
          <w:b/>
          <w:color w:val="000000"/>
          <w:spacing w:val="-3"/>
          <w:sz w:val="28"/>
          <w:szCs w:val="28"/>
          <w:bdr w:val="none" w:sz="0" w:space="0" w:color="auto" w:frame="1"/>
        </w:rPr>
        <w:t>LÝ LUẬN VÀ THỰC TI</w:t>
      </w:r>
      <w:r>
        <w:rPr>
          <w:b/>
          <w:color w:val="000000"/>
          <w:spacing w:val="-3"/>
          <w:sz w:val="28"/>
          <w:szCs w:val="28"/>
          <w:bdr w:val="none" w:sz="0" w:space="0" w:color="auto" w:frame="1"/>
        </w:rPr>
        <w:t>ỄN</w:t>
      </w:r>
      <w:bookmarkEnd w:id="0"/>
      <w:r>
        <w:rPr>
          <w:b/>
          <w:color w:val="000000"/>
          <w:spacing w:val="-3"/>
          <w:sz w:val="28"/>
          <w:szCs w:val="28"/>
          <w:bdr w:val="none" w:sz="0" w:space="0" w:color="auto" w:frame="1"/>
        </w:rPr>
        <w:t>”</w:t>
      </w:r>
    </w:p>
    <w:p w:rsidR="00AC28CD" w:rsidRDefault="00AC28CD" w:rsidP="00AC28CD">
      <w:pPr>
        <w:spacing w:after="0" w:line="360" w:lineRule="exact"/>
        <w:rPr>
          <w:b/>
          <w:color w:val="000000"/>
          <w:spacing w:val="-3"/>
          <w:sz w:val="28"/>
          <w:szCs w:val="28"/>
          <w:bdr w:val="none" w:sz="0" w:space="0" w:color="auto" w:frame="1"/>
        </w:rPr>
      </w:pPr>
    </w:p>
    <w:p w:rsidR="00AC28CD" w:rsidRPr="00AC28CD" w:rsidRDefault="00AC28CD" w:rsidP="00AC28CD">
      <w:pPr>
        <w:spacing w:after="0" w:line="360" w:lineRule="auto"/>
        <w:ind w:firstLine="720"/>
        <w:jc w:val="both"/>
        <w:rPr>
          <w:b/>
          <w:bCs/>
          <w:kern w:val="2"/>
          <w:sz w:val="28"/>
          <w:szCs w:val="28"/>
          <w14:ligatures w14:val="standardContextual"/>
        </w:rPr>
      </w:pPr>
      <w:r w:rsidRPr="00AC28CD">
        <w:rPr>
          <w:b/>
          <w:bCs/>
          <w:kern w:val="2"/>
          <w:sz w:val="28"/>
          <w:szCs w:val="28"/>
          <w14:ligatures w14:val="standardContextual"/>
        </w:rPr>
        <w:t>I. Thông tin khái quát về cuốn sách</w:t>
      </w:r>
    </w:p>
    <w:p w:rsidR="002741C0" w:rsidRPr="00AC28CD" w:rsidRDefault="00AC28CD" w:rsidP="00AC28CD">
      <w:pPr>
        <w:spacing w:after="0" w:line="360" w:lineRule="auto"/>
        <w:ind w:firstLine="720"/>
        <w:jc w:val="both"/>
        <w:rPr>
          <w:rStyle w:val="apple-converted-space"/>
          <w:b/>
          <w:color w:val="000000"/>
          <w:spacing w:val="-3"/>
          <w:sz w:val="28"/>
          <w:szCs w:val="28"/>
          <w:bdr w:val="none" w:sz="0" w:space="0" w:color="auto" w:frame="1"/>
        </w:rPr>
      </w:pPr>
      <w:r w:rsidRPr="00AC28CD">
        <w:rPr>
          <w:kern w:val="2"/>
          <w:sz w:val="28"/>
          <w:szCs w:val="28"/>
          <w:lang w:val="vi-VN"/>
          <w14:ligatures w14:val="standardContextual"/>
        </w:rPr>
        <w:t xml:space="preserve">Cuốn sách chuyên khảo </w:t>
      </w:r>
      <w:r w:rsidRPr="00AC28CD">
        <w:rPr>
          <w:b/>
          <w:bCs/>
          <w:kern w:val="2"/>
          <w:sz w:val="28"/>
          <w:szCs w:val="28"/>
          <w:lang w:val="vi-VN"/>
          <w14:ligatures w14:val="standardContextual"/>
        </w:rPr>
        <w:t>"</w:t>
      </w:r>
      <w:r w:rsidRPr="00AC28CD">
        <w:rPr>
          <w:b/>
          <w:i/>
          <w:iCs/>
          <w:color w:val="000000"/>
          <w:spacing w:val="-3"/>
          <w:sz w:val="28"/>
          <w:szCs w:val="28"/>
          <w:bdr w:val="none" w:sz="0" w:space="0" w:color="auto" w:frame="1"/>
        </w:rPr>
        <w:t>Nga, Trung Quốc và trật tự thế</w:t>
      </w:r>
      <w:r w:rsidRPr="00AC28CD">
        <w:rPr>
          <w:b/>
          <w:i/>
          <w:iCs/>
          <w:color w:val="000000"/>
          <w:spacing w:val="-3"/>
          <w:sz w:val="28"/>
          <w:szCs w:val="28"/>
          <w:bdr w:val="none" w:sz="0" w:space="0" w:color="auto" w:frame="1"/>
        </w:rPr>
        <w:t xml:space="preserve"> </w:t>
      </w:r>
      <w:r w:rsidRPr="00AC28CD">
        <w:rPr>
          <w:b/>
          <w:i/>
          <w:iCs/>
          <w:color w:val="000000"/>
          <w:spacing w:val="-3"/>
          <w:sz w:val="28"/>
          <w:szCs w:val="28"/>
          <w:bdr w:val="none" w:sz="0" w:space="0" w:color="auto" w:frame="1"/>
        </w:rPr>
        <w:t>giới mới: Lý luận và thực tiễn</w:t>
      </w:r>
      <w:r w:rsidRPr="00AC28CD">
        <w:rPr>
          <w:b/>
          <w:bCs/>
          <w:kern w:val="2"/>
          <w:sz w:val="28"/>
          <w:szCs w:val="28"/>
          <w:lang w:val="vi-VN"/>
          <w14:ligatures w14:val="standardContextual"/>
        </w:rPr>
        <w:t>"</w:t>
      </w:r>
      <w:r w:rsidRPr="00AC28CD">
        <w:rPr>
          <w:kern w:val="2"/>
          <w:sz w:val="28"/>
          <w:szCs w:val="28"/>
          <w:lang w:val="vi-VN"/>
          <w14:ligatures w14:val="standardContextual"/>
        </w:rPr>
        <w:t xml:space="preserve"> do </w:t>
      </w:r>
      <w:r>
        <w:rPr>
          <w:rStyle w:val="Strong"/>
          <w:b w:val="0"/>
          <w:color w:val="000000"/>
          <w:sz w:val="28"/>
          <w:szCs w:val="28"/>
        </w:rPr>
        <w:t>t</w:t>
      </w:r>
      <w:r w:rsidRPr="002741C0">
        <w:rPr>
          <w:rStyle w:val="Strong"/>
          <w:b w:val="0"/>
          <w:color w:val="000000"/>
          <w:sz w:val="28"/>
          <w:szCs w:val="28"/>
          <w:lang w:val="vi-VN"/>
        </w:rPr>
        <w:t>ác giả</w:t>
      </w:r>
      <w:r>
        <w:rPr>
          <w:rStyle w:val="Strong"/>
          <w:color w:val="000000"/>
          <w:sz w:val="28"/>
          <w:szCs w:val="28"/>
          <w:lang w:val="vi-VN"/>
        </w:rPr>
        <w:t xml:space="preserve"> ML Titarenko, VE Petrovski</w:t>
      </w:r>
      <w:r w:rsidRPr="00AC28CD">
        <w:rPr>
          <w:kern w:val="2"/>
          <w:sz w:val="28"/>
          <w:szCs w:val="28"/>
          <w:lang w:val="vi-VN"/>
          <w14:ligatures w14:val="standardContextual"/>
        </w:rPr>
        <w:t xml:space="preserve"> </w:t>
      </w:r>
      <w:r w:rsidRPr="00AC28CD">
        <w:rPr>
          <w:kern w:val="2"/>
          <w:sz w:val="28"/>
          <w:szCs w:val="28"/>
          <w:lang w:val="vi-VN"/>
          <w14:ligatures w14:val="standardContextual"/>
        </w:rPr>
        <w:t>chủ biên</w:t>
      </w:r>
      <w:r>
        <w:rPr>
          <w:kern w:val="2"/>
          <w:sz w:val="28"/>
          <w:szCs w:val="28"/>
          <w14:ligatures w14:val="standardContextual"/>
        </w:rPr>
        <w:t xml:space="preserve">, Nhà xuất bản </w:t>
      </w:r>
      <w:r w:rsidR="003A0658">
        <w:rPr>
          <w:rStyle w:val="apple-converted-space"/>
          <w:bCs/>
          <w:color w:val="000000"/>
          <w:sz w:val="28"/>
          <w:szCs w:val="28"/>
          <w:lang w:val="vi-VN"/>
        </w:rPr>
        <w:t xml:space="preserve"> </w:t>
      </w:r>
      <w:r w:rsidR="00616DF9">
        <w:rPr>
          <w:rStyle w:val="apple-converted-space"/>
          <w:bCs/>
          <w:color w:val="000000"/>
          <w:sz w:val="28"/>
          <w:szCs w:val="28"/>
          <w:lang w:val="vi-VN"/>
        </w:rPr>
        <w:t>Chính trị Quốc gia Sự thật</w:t>
      </w:r>
      <w:r w:rsidR="002741C0" w:rsidRPr="008A2C7E">
        <w:rPr>
          <w:rStyle w:val="apple-converted-space"/>
          <w:bCs/>
          <w:color w:val="000000"/>
          <w:sz w:val="28"/>
          <w:szCs w:val="28"/>
          <w:lang w:val="vi-VN"/>
        </w:rPr>
        <w:t xml:space="preserve"> xuất bản</w:t>
      </w:r>
      <w:r>
        <w:rPr>
          <w:rStyle w:val="apple-converted-space"/>
          <w:bCs/>
          <w:color w:val="000000"/>
          <w:sz w:val="28"/>
          <w:szCs w:val="28"/>
        </w:rPr>
        <w:t xml:space="preserve"> năm </w:t>
      </w:r>
      <w:r w:rsidR="00A343A4">
        <w:rPr>
          <w:rStyle w:val="apple-converted-space"/>
          <w:bCs/>
          <w:color w:val="000000"/>
          <w:sz w:val="28"/>
          <w:szCs w:val="28"/>
          <w:lang w:val="vi-VN"/>
        </w:rPr>
        <w:t>2017</w:t>
      </w:r>
    </w:p>
    <w:p w:rsidR="00616DF9" w:rsidRPr="00616DF9" w:rsidRDefault="00C644EF" w:rsidP="00AC28CD">
      <w:pPr>
        <w:spacing w:after="0" w:line="360" w:lineRule="auto"/>
        <w:ind w:firstLine="720"/>
        <w:jc w:val="both"/>
        <w:rPr>
          <w:bCs/>
          <w:color w:val="000000"/>
          <w:sz w:val="28"/>
          <w:szCs w:val="28"/>
        </w:rPr>
      </w:pPr>
      <w:r>
        <w:rPr>
          <w:bCs/>
          <w:color w:val="000000"/>
          <w:sz w:val="28"/>
          <w:szCs w:val="28"/>
          <w:lang w:val="vi-VN"/>
        </w:rPr>
        <w:t xml:space="preserve"> </w:t>
      </w:r>
      <w:r w:rsidR="00616DF9" w:rsidRPr="00616DF9">
        <w:rPr>
          <w:bCs/>
          <w:color w:val="000000"/>
          <w:sz w:val="28"/>
          <w:szCs w:val="28"/>
        </w:rPr>
        <w:t>Trong những năm qua, các sự kiện xảy ra trên thế giới cho thấy sau khi kết thúc chiế</w:t>
      </w:r>
      <w:r w:rsidR="008865A2">
        <w:rPr>
          <w:bCs/>
          <w:color w:val="000000"/>
          <w:sz w:val="28"/>
          <w:szCs w:val="28"/>
        </w:rPr>
        <w:t xml:space="preserve">n tranh </w:t>
      </w:r>
      <w:r w:rsidR="008865A2">
        <w:rPr>
          <w:bCs/>
          <w:color w:val="000000"/>
          <w:sz w:val="28"/>
          <w:szCs w:val="28"/>
          <w:lang w:val="vi-VN"/>
        </w:rPr>
        <w:t>L</w:t>
      </w:r>
      <w:r w:rsidR="00616DF9" w:rsidRPr="00616DF9">
        <w:rPr>
          <w:bCs/>
          <w:color w:val="000000"/>
          <w:sz w:val="28"/>
          <w:szCs w:val="28"/>
        </w:rPr>
        <w:t>ạnh, một trật tự thế giới mới đang hình thành. Một số xu hướng phát triển mới ngày càng rõ nét, trong đó Trung Quốc có đầy đủ cơ hội để trở thành một siêu cường mới và là đối thủ cạnh tranh của Hoa Kỳ, đang ngày càng gia tăng đáng kể vai trò của mình trên trường quốc tế. Hệ thống chính trị cho phép sử dụng hiệu quả các nguồn lực để giải quyết các vấn đề quốc gia hơn là các nền dân chủ phương Tây, đã nâng cao vị thế toàn cầu của Trung Quốc.</w:t>
      </w:r>
    </w:p>
    <w:p w:rsidR="00616DF9" w:rsidRDefault="00C644EF" w:rsidP="00AC28CD">
      <w:pPr>
        <w:spacing w:after="0" w:line="360" w:lineRule="auto"/>
        <w:ind w:firstLine="720"/>
        <w:jc w:val="both"/>
        <w:rPr>
          <w:bCs/>
          <w:color w:val="000000"/>
          <w:sz w:val="28"/>
          <w:szCs w:val="28"/>
        </w:rPr>
      </w:pPr>
      <w:r>
        <w:rPr>
          <w:bCs/>
          <w:color w:val="000000"/>
          <w:sz w:val="28"/>
          <w:szCs w:val="28"/>
          <w:lang w:val="vi-VN"/>
        </w:rPr>
        <w:t xml:space="preserve"> </w:t>
      </w:r>
      <w:r w:rsidR="00616DF9" w:rsidRPr="00616DF9">
        <w:rPr>
          <w:bCs/>
          <w:color w:val="000000"/>
          <w:sz w:val="28"/>
          <w:szCs w:val="28"/>
        </w:rPr>
        <w:t>Nước Nga cũng đang kiên quyết tăng cường vị thế của mình ở châu u, châu Á và khu vực Thái Bình Dương. Lợi ích của Nga và Trung Quốc đang có sự giao nhau. Nếu ý tưởng kết nối " Vành đai kinh tế Con đường tơ lụa" của Trung Quốc và Cộng đồng kinh tế</w:t>
      </w:r>
      <w:r w:rsidR="00616DF9">
        <w:rPr>
          <w:bCs/>
          <w:color w:val="000000"/>
          <w:sz w:val="28"/>
          <w:szCs w:val="28"/>
        </w:rPr>
        <w:t xml:space="preserve"> Á- Âu</w:t>
      </w:r>
      <w:r w:rsidR="00616DF9" w:rsidRPr="00616DF9">
        <w:rPr>
          <w:bCs/>
          <w:color w:val="000000"/>
          <w:sz w:val="28"/>
          <w:szCs w:val="28"/>
        </w:rPr>
        <w:t xml:space="preserve"> trở thành hiện thực, thì liên minh chiến lược giữa Nga và Trung Quốc sẽ có tham vọng chiếm một cực trong trật tự thế giới mới, ở đó Bắc Kinh sẽ dựa vào sức mạnh kinh tế, còn Mátxcơva là tiềm lực ngoại giao và chính trị của mình.</w:t>
      </w:r>
    </w:p>
    <w:p w:rsidR="00AC28CD" w:rsidRDefault="00AC28CD" w:rsidP="00AC28CD">
      <w:pPr>
        <w:ind w:firstLine="720"/>
        <w:rPr>
          <w:b/>
          <w:bCs/>
          <w:kern w:val="2"/>
          <w:sz w:val="28"/>
          <w:szCs w:val="28"/>
          <w:lang w:val="vi-VN"/>
          <w14:ligatures w14:val="standardContextual"/>
        </w:rPr>
      </w:pPr>
      <w:r w:rsidRPr="00AC28CD">
        <w:rPr>
          <w:b/>
          <w:color w:val="000000"/>
          <w:sz w:val="28"/>
          <w:szCs w:val="28"/>
        </w:rPr>
        <w:t xml:space="preserve">II. Lý do </w:t>
      </w:r>
      <w:r w:rsidRPr="00AC28CD">
        <w:rPr>
          <w:b/>
          <w:kern w:val="2"/>
          <w:sz w:val="28"/>
          <w:szCs w:val="28"/>
          <w:lang w:val="vi-VN"/>
          <w14:ligatures w14:val="standardContextual"/>
        </w:rPr>
        <w:t>chọn</w:t>
      </w:r>
      <w:r w:rsidRPr="00AC28CD">
        <w:rPr>
          <w:b/>
          <w:bCs/>
          <w:kern w:val="2"/>
          <w:sz w:val="28"/>
          <w:szCs w:val="28"/>
          <w:lang w:val="vi-VN"/>
          <w14:ligatures w14:val="standardContextual"/>
        </w:rPr>
        <w:t xml:space="preserve"> cuốn sách để giới thiệu</w:t>
      </w:r>
    </w:p>
    <w:p w:rsidR="006E11F1" w:rsidRPr="006E11F1" w:rsidRDefault="006E11F1" w:rsidP="006E11F1">
      <w:pPr>
        <w:spacing w:after="0" w:line="360" w:lineRule="auto"/>
        <w:ind w:firstLine="720"/>
        <w:jc w:val="both"/>
        <w:rPr>
          <w:rFonts w:eastAsia="Times New Roman"/>
          <w:b/>
          <w:sz w:val="28"/>
          <w:szCs w:val="28"/>
          <w:lang w:val="vi"/>
        </w:rPr>
      </w:pPr>
      <w:r w:rsidRPr="006E11F1">
        <w:rPr>
          <w:rFonts w:eastAsia="Times New Roman"/>
          <w:sz w:val="28"/>
          <w:szCs w:val="28"/>
          <w:lang w:val="vi-VN"/>
        </w:rPr>
        <w:t>Thực hiện chủ trương của Học viện về phát triển văn hóa đọc.</w:t>
      </w:r>
    </w:p>
    <w:p w:rsidR="006E11F1" w:rsidRPr="006E11F1" w:rsidRDefault="006E11F1" w:rsidP="006E11F1">
      <w:pPr>
        <w:spacing w:after="0" w:line="360" w:lineRule="auto"/>
        <w:ind w:firstLine="720"/>
        <w:jc w:val="both"/>
        <w:rPr>
          <w:rFonts w:eastAsia="Times New Roman"/>
          <w:b/>
          <w:sz w:val="28"/>
          <w:szCs w:val="28"/>
          <w:lang w:val="vi-VN"/>
        </w:rPr>
      </w:pPr>
      <w:r w:rsidRPr="006E11F1">
        <w:rPr>
          <w:rFonts w:eastAsia="Times New Roman"/>
          <w:sz w:val="28"/>
          <w:szCs w:val="28"/>
          <w:lang w:val="vi-VN"/>
        </w:rPr>
        <w:t>Phục vụ công tác nghiên cứu, giảng dạy môn</w:t>
      </w:r>
      <w:r w:rsidRPr="006E11F1">
        <w:rPr>
          <w:rFonts w:eastAsia="Times New Roman"/>
          <w:sz w:val="28"/>
          <w:szCs w:val="28"/>
          <w:lang w:val="vi"/>
        </w:rPr>
        <w:t xml:space="preserve"> </w:t>
      </w:r>
      <w:r>
        <w:rPr>
          <w:rFonts w:eastAsia="Times New Roman"/>
          <w:sz w:val="28"/>
          <w:szCs w:val="28"/>
        </w:rPr>
        <w:t>Quan hệ quỗ tế</w:t>
      </w:r>
      <w:bookmarkStart w:id="1" w:name="_GoBack"/>
      <w:bookmarkEnd w:id="1"/>
      <w:r w:rsidRPr="006E11F1">
        <w:rPr>
          <w:rFonts w:eastAsia="Times New Roman"/>
          <w:sz w:val="28"/>
          <w:szCs w:val="28"/>
          <w:lang w:val="vi-VN"/>
        </w:rPr>
        <w:t xml:space="preserve">. </w:t>
      </w:r>
    </w:p>
    <w:p w:rsidR="00AC28CD" w:rsidRPr="00AC28CD" w:rsidRDefault="00AC28CD" w:rsidP="00AC28CD">
      <w:pPr>
        <w:spacing w:after="0" w:line="360" w:lineRule="auto"/>
        <w:ind w:firstLine="720"/>
        <w:jc w:val="both"/>
        <w:rPr>
          <w:b/>
          <w:color w:val="000000"/>
          <w:sz w:val="28"/>
          <w:szCs w:val="28"/>
          <w:lang w:val="vi-VN"/>
        </w:rPr>
      </w:pPr>
      <w:r w:rsidRPr="00AC28CD">
        <w:rPr>
          <w:b/>
          <w:color w:val="000000"/>
          <w:sz w:val="28"/>
          <w:szCs w:val="28"/>
          <w:lang w:val="vi-VN"/>
        </w:rPr>
        <w:t>III. Nội dung cốt lõi của cuốn sách</w:t>
      </w:r>
    </w:p>
    <w:p w:rsidR="00C644EF" w:rsidRPr="006D75FC" w:rsidRDefault="00616DF9" w:rsidP="006D75FC">
      <w:pPr>
        <w:spacing w:after="120" w:line="360" w:lineRule="auto"/>
        <w:ind w:firstLine="720"/>
        <w:jc w:val="both"/>
        <w:rPr>
          <w:b/>
          <w:bCs/>
          <w:i/>
          <w:iCs/>
          <w:color w:val="000000"/>
          <w:sz w:val="28"/>
          <w:szCs w:val="28"/>
          <w:lang w:val="vi-VN"/>
        </w:rPr>
      </w:pPr>
      <w:r w:rsidRPr="006D75FC">
        <w:rPr>
          <w:b/>
          <w:bCs/>
          <w:i/>
          <w:iCs/>
          <w:color w:val="000000"/>
          <w:sz w:val="28"/>
          <w:szCs w:val="28"/>
          <w:lang w:val="vi-VN"/>
        </w:rPr>
        <w:t>Chương 1: Những cơ sở lý luận - triết học của cấu trúc thế giới mớ</w:t>
      </w:r>
      <w:r w:rsidR="00C644EF" w:rsidRPr="006D75FC">
        <w:rPr>
          <w:b/>
          <w:bCs/>
          <w:i/>
          <w:iCs/>
          <w:color w:val="000000"/>
          <w:sz w:val="28"/>
          <w:szCs w:val="28"/>
          <w:lang w:val="vi-VN"/>
        </w:rPr>
        <w:t>i</w:t>
      </w:r>
    </w:p>
    <w:p w:rsidR="00616DF9" w:rsidRDefault="00616DF9" w:rsidP="006D75FC">
      <w:pPr>
        <w:spacing w:after="120" w:line="360" w:lineRule="auto"/>
        <w:ind w:firstLine="720"/>
        <w:jc w:val="both"/>
        <w:rPr>
          <w:bCs/>
          <w:color w:val="000000"/>
          <w:sz w:val="28"/>
          <w:szCs w:val="28"/>
        </w:rPr>
      </w:pPr>
      <w:r w:rsidRPr="006D75FC">
        <w:rPr>
          <w:bCs/>
          <w:color w:val="000000"/>
          <w:sz w:val="28"/>
          <w:szCs w:val="28"/>
          <w:lang w:val="vi-VN"/>
        </w:rPr>
        <w:t> </w:t>
      </w:r>
      <w:r w:rsidRPr="00C644EF">
        <w:rPr>
          <w:bCs/>
          <w:color w:val="000000"/>
          <w:sz w:val="28"/>
          <w:szCs w:val="28"/>
        </w:rPr>
        <w:t>T</w:t>
      </w:r>
      <w:r w:rsidRPr="00616DF9">
        <w:rPr>
          <w:bCs/>
          <w:color w:val="000000"/>
          <w:sz w:val="28"/>
          <w:szCs w:val="28"/>
        </w:rPr>
        <w:t xml:space="preserve">rong chương này, các tác giả trình bày những cơ sở khái niệm và cơ sở triết học của cấu trúc thế giới hài hòa và công bằng; chủ nghĩa Á - Âu mới với tư </w:t>
      </w:r>
      <w:r w:rsidRPr="00616DF9">
        <w:rPr>
          <w:bCs/>
          <w:color w:val="000000"/>
          <w:sz w:val="28"/>
          <w:szCs w:val="28"/>
        </w:rPr>
        <w:lastRenderedPageBreak/>
        <w:t>cách là cốt lõi của việc tự nhận thức bản sắc Nga và sự đóng góp của nó vào việc thiết lập trật tự thế giới mới; những bài học lịch sử và thời đại ngày nay về sự hình thành trật tự thế giới hiện đại ở Châu Á; tiến hóa của trật tự quốc tế ở Đông Á trong bối cảnh “khủng hoảng Ucraina”; “quan hệ Nga - Trung Quốc” - mô hình mới của quan hệ quốc tế thế kỷ XXI.</w:t>
      </w:r>
    </w:p>
    <w:p w:rsidR="00C220F2" w:rsidRDefault="007A2ECF" w:rsidP="006D75FC">
      <w:pPr>
        <w:spacing w:after="120" w:line="360" w:lineRule="auto"/>
        <w:ind w:firstLine="720"/>
        <w:jc w:val="both"/>
        <w:rPr>
          <w:bCs/>
          <w:color w:val="000000"/>
          <w:sz w:val="28"/>
          <w:szCs w:val="28"/>
          <w:lang w:val="vi-VN"/>
        </w:rPr>
      </w:pPr>
      <w:r>
        <w:rPr>
          <w:bCs/>
          <w:color w:val="000000"/>
          <w:sz w:val="28"/>
          <w:szCs w:val="28"/>
          <w:lang w:val="vi-VN"/>
        </w:rPr>
        <w:t>Trong những năm gần đây, một đặc điểm mới và vô cùng quan trọng đối với vận mệnh đất nước Nga, đó là đường lối do Tổng thống V.Putin nêu ra - đường lối theo đuổi mục tiêu vượt xa thời đại, đưa nước Nga xoay trục về khu vực châu Á-Thái Bình Dương. Xét về tổng thể, đó là sự động viên những lực lượng vật chất và tinh thần của đất nước Nga và nhận thức của công dân Liên Bang Nga nhằm vực dậy và phát triển những vùng đất phía Đông, tăng cường hợp tác với các nước láng giềng châu Á và Viễn Đông của Nga, trước hết là với Trung Quốc, Ấn Độ, các nước ASEAN.</w:t>
      </w:r>
      <w:r w:rsidR="00334244">
        <w:rPr>
          <w:bCs/>
          <w:color w:val="000000"/>
          <w:sz w:val="28"/>
          <w:szCs w:val="28"/>
          <w:lang w:val="vi-VN"/>
        </w:rPr>
        <w:t xml:space="preserve"> </w:t>
      </w:r>
      <w:r w:rsidR="00C220F2">
        <w:rPr>
          <w:bCs/>
          <w:color w:val="000000"/>
          <w:sz w:val="28"/>
          <w:szCs w:val="28"/>
          <w:lang w:val="vi-VN"/>
        </w:rPr>
        <w:t>Nước Nga đi theo đường lối kiên quyết tăng cường vị thế của mình ở khu vực châu Á-Thái Bình Dương, thúc đẩy hội nhập với đời sống kinh tế và chính trị khu vực. Đây được coi làm một trong những nhiệm vụ quan trọng hàng đầu, có ý nghĩa to lớn, sống còn đối với nước Nga. Trong các tầng lớp nhân dân, và đặc biệt là trong các giới tinh hoa xã hội và chính trị, đang ngày càng củng cố ý thức tự nhận biết nước Nga là một cường quốc của châu Á, châu Âu và khu vực Thái Bình Dương. Do đó, người ta đã từ bỏ thiên hướ</w:t>
      </w:r>
      <w:r w:rsidR="00334244">
        <w:rPr>
          <w:bCs/>
          <w:color w:val="000000"/>
          <w:sz w:val="28"/>
          <w:szCs w:val="28"/>
          <w:lang w:val="vi-VN"/>
        </w:rPr>
        <w:t>ng “ lấy châu Âu làm trung tâm” một chiều từng tồn tại vào thập niên đầu tiên sau khi Liên Xô tan rã.</w:t>
      </w:r>
    </w:p>
    <w:p w:rsidR="00334244" w:rsidRDefault="00334244" w:rsidP="006D75FC">
      <w:pPr>
        <w:spacing w:after="120" w:line="360" w:lineRule="auto"/>
        <w:ind w:firstLine="720"/>
        <w:jc w:val="both"/>
        <w:rPr>
          <w:bCs/>
          <w:color w:val="000000"/>
          <w:sz w:val="28"/>
          <w:szCs w:val="28"/>
          <w:lang w:val="vi-VN"/>
        </w:rPr>
      </w:pPr>
      <w:r>
        <w:rPr>
          <w:bCs/>
          <w:color w:val="000000"/>
          <w:sz w:val="28"/>
          <w:szCs w:val="28"/>
          <w:lang w:val="vi-VN"/>
        </w:rPr>
        <w:t xml:space="preserve">Các nội dung nghiên cứu trọng tâm trong chương 1 là những cơ sở triết học  và khái niệm của sự hình thành cấu trúc thế giới hài hòa và công bằng, trước hết là khái niệm về đại lục Á-Âu mới mà theo tác giả, sẽ xác định mối quan hệ của nước Nga với các nước đại lục Á-Âu, châu Á-Thái Bình Dương và quá trình hội nhập Á-Âu. Các tác giả tin tưởng rằng, mối quan hệ đối tác đáng tin cậy toàn diện và hiệp đồng chiến lược giữa Nga và Trung Quốc đang trở thành chỗ dựa chống đỡ cho cơ cấu xây dựng nên trật tự thế giới mới. Sự gần gũi trong quan niệm giữa </w:t>
      </w:r>
      <w:r>
        <w:rPr>
          <w:bCs/>
          <w:color w:val="000000"/>
          <w:sz w:val="28"/>
          <w:szCs w:val="28"/>
          <w:lang w:val="vi-VN"/>
        </w:rPr>
        <w:lastRenderedPageBreak/>
        <w:t>Nga và Trung Quốc về một trật tự thế giới đa cực, hài hòa và công bằng hơn đã xác định tính chất và hành động phối hợp thực tiễn giữa hai nước nhằm tạo nên một cơ cấu thế giới mới.</w:t>
      </w:r>
    </w:p>
    <w:p w:rsidR="00334244" w:rsidRDefault="00334244" w:rsidP="006D75FC">
      <w:pPr>
        <w:spacing w:after="120" w:line="360" w:lineRule="auto"/>
        <w:ind w:firstLine="720"/>
        <w:jc w:val="both"/>
        <w:rPr>
          <w:bCs/>
          <w:color w:val="000000"/>
          <w:sz w:val="28"/>
          <w:szCs w:val="28"/>
          <w:lang w:val="vi-VN"/>
        </w:rPr>
      </w:pPr>
      <w:r>
        <w:rPr>
          <w:bCs/>
          <w:color w:val="000000"/>
          <w:sz w:val="28"/>
          <w:szCs w:val="28"/>
          <w:lang w:val="vi-VN"/>
        </w:rPr>
        <w:t xml:space="preserve">+ </w:t>
      </w:r>
      <w:r w:rsidRPr="00334244">
        <w:rPr>
          <w:bCs/>
          <w:color w:val="000000"/>
          <w:sz w:val="28"/>
          <w:szCs w:val="28"/>
          <w:lang w:val="vi-VN"/>
        </w:rPr>
        <w:t>Trong cộng đồng thế giới, một niềm tin đang được khẳng định rằng, cần phải có những cách tiếp cận khác về nguyên tắc trong việc điều chỉnh các vấn đề của thế giới</w:t>
      </w:r>
      <w:r>
        <w:rPr>
          <w:bCs/>
          <w:color w:val="000000"/>
          <w:sz w:val="28"/>
          <w:szCs w:val="28"/>
          <w:lang w:val="vi-VN"/>
        </w:rPr>
        <w:t xml:space="preserve">, những giải pháp có thể đáp ứng cả lợi ích an ninh và phát triển. Nhóm nước có nền kinh tế đang phát triển nhanh có ảnh hưởng ngày càng tăng lên tiến trình các sự kiện quốc tế, tiến tới một trật tự thế giới công bằng, làm thay đổi hệ thống kinh tế - tài chính hiện có, vốn đang phục vụ lợi ích trước hết cho các nước phát triển. </w:t>
      </w:r>
      <w:r w:rsidR="001448B8" w:rsidRPr="00AC28CD">
        <w:rPr>
          <w:bCs/>
          <w:color w:val="000000"/>
          <w:sz w:val="28"/>
          <w:szCs w:val="28"/>
          <w:lang w:val="vi-VN"/>
        </w:rPr>
        <w:t xml:space="preserve">Trong </w:t>
      </w:r>
      <w:r w:rsidR="001448B8">
        <w:rPr>
          <w:bCs/>
          <w:color w:val="000000"/>
          <w:sz w:val="28"/>
          <w:szCs w:val="28"/>
          <w:lang w:val="vi-VN"/>
        </w:rPr>
        <w:t>tình hình hiện nay, một trong những đặc điểm biến động cơ bản của thế giới hiện đại vẫn tiếp tục xuất hiện, đó là sự ra đời của những trung tâm ảnh hưởng mới. Những trung tâm này có tỷ trọng ngày một lớn trong các vụ việc của thế giới, làm thay đổi cán cân lực lượng quen thuộc. Trên cơ sở đó, tất yếu chúng đòi hỏi phải đóng vai trò ngang bằng với “ trọng lượng” của những trung tâm truyền thống của thế giới mà trước đây đại diện thường là các nước phương Tây.</w:t>
      </w:r>
    </w:p>
    <w:p w:rsidR="001448B8" w:rsidRDefault="001448B8" w:rsidP="006D75FC">
      <w:pPr>
        <w:spacing w:after="120" w:line="360" w:lineRule="auto"/>
        <w:ind w:firstLine="720"/>
        <w:jc w:val="both"/>
        <w:rPr>
          <w:bCs/>
          <w:color w:val="000000"/>
          <w:sz w:val="28"/>
          <w:szCs w:val="28"/>
          <w:lang w:val="vi-VN"/>
        </w:rPr>
      </w:pPr>
      <w:r>
        <w:rPr>
          <w:bCs/>
          <w:color w:val="000000"/>
          <w:sz w:val="28"/>
          <w:szCs w:val="28"/>
          <w:lang w:val="vi-VN"/>
        </w:rPr>
        <w:t>+ Còn về nước Nga, do một loạt những nguyên nhân khách quan và về trình độ văn minh, nước này dành ưu tiên hàng đầu trong chính sách của mình cho không gian các quốc gia mới mà trước đây thuộc Liên Xô - thành viên của SNG, đẩy mạnh liên kết Á-Âu gắn liền với quá trình phát triển Liên minh kinh tế Á-Âu (EAEU). Đồng thời, với tư cách cường quốc, trên thực tế Nga thực thi đường lối năng động trên mọi phương hướng. Đặc điểm mới của những năm gần đây, hơn nữa lại cực kỳ quan trọng đối với vận mệnh nước Nga, đó là đường lối do Tổng thống V.Putin đề xuất, theo đuổi mục tiêu vượt thời đại rất xa - nước Nga xoay trục về châu Á và khu vực châu Á-Thái Bình Dương.</w:t>
      </w:r>
    </w:p>
    <w:p w:rsidR="001448B8" w:rsidRPr="001448B8" w:rsidRDefault="001448B8" w:rsidP="006D75FC">
      <w:pPr>
        <w:spacing w:after="120" w:line="360" w:lineRule="auto"/>
        <w:ind w:firstLine="720"/>
        <w:jc w:val="both"/>
        <w:rPr>
          <w:bCs/>
          <w:color w:val="000000"/>
          <w:sz w:val="28"/>
          <w:szCs w:val="28"/>
          <w:lang w:val="vi-VN"/>
        </w:rPr>
      </w:pPr>
      <w:r>
        <w:rPr>
          <w:bCs/>
          <w:color w:val="000000"/>
          <w:sz w:val="28"/>
          <w:szCs w:val="28"/>
          <w:lang w:val="vi-VN"/>
        </w:rPr>
        <w:t xml:space="preserve">+ Một nhân tố thu hút sự chú ý của cộng đồng thế giới, đó là sự “trỗi dậy” mạnh mẽ của Trung Quốc diễn ra suốt những thập kỷ gần đây trên cơ sở chiến </w:t>
      </w:r>
      <w:r>
        <w:rPr>
          <w:bCs/>
          <w:color w:val="000000"/>
          <w:sz w:val="28"/>
          <w:szCs w:val="28"/>
          <w:lang w:val="vi-VN"/>
        </w:rPr>
        <w:lastRenderedPageBreak/>
        <w:t>lược phát triển hòa bình, góp phần cùng nhau phát triển và tìm kiếm cơ hội làm ăn cùng có lợ</w:t>
      </w:r>
      <w:r w:rsidR="0095359D">
        <w:rPr>
          <w:bCs/>
          <w:color w:val="000000"/>
          <w:sz w:val="28"/>
          <w:szCs w:val="28"/>
          <w:lang w:val="vi-VN"/>
        </w:rPr>
        <w:t>i.</w:t>
      </w:r>
    </w:p>
    <w:p w:rsidR="00C644EF" w:rsidRPr="00AC28CD" w:rsidRDefault="00616DF9" w:rsidP="006D75FC">
      <w:pPr>
        <w:spacing w:after="120" w:line="360" w:lineRule="auto"/>
        <w:ind w:firstLine="720"/>
        <w:jc w:val="both"/>
        <w:rPr>
          <w:bCs/>
          <w:color w:val="000000"/>
          <w:sz w:val="28"/>
          <w:szCs w:val="28"/>
          <w:lang w:val="vi-VN"/>
        </w:rPr>
      </w:pPr>
      <w:r w:rsidRPr="00AC28CD">
        <w:rPr>
          <w:b/>
          <w:bCs/>
          <w:i/>
          <w:iCs/>
          <w:color w:val="000000"/>
          <w:sz w:val="28"/>
          <w:szCs w:val="28"/>
          <w:lang w:val="vi-VN"/>
        </w:rPr>
        <w:t>Chương 2: Nga và Trung Quốc trong hệ thống quản trị toàn cầu</w:t>
      </w:r>
    </w:p>
    <w:p w:rsidR="00616DF9" w:rsidRPr="00AC28CD" w:rsidRDefault="00616DF9" w:rsidP="006D75FC">
      <w:pPr>
        <w:spacing w:after="120" w:line="360" w:lineRule="auto"/>
        <w:ind w:firstLine="720"/>
        <w:jc w:val="both"/>
        <w:rPr>
          <w:bCs/>
          <w:color w:val="000000"/>
          <w:sz w:val="28"/>
          <w:szCs w:val="28"/>
          <w:lang w:val="vi-VN"/>
        </w:rPr>
      </w:pPr>
      <w:r w:rsidRPr="00AC28CD">
        <w:rPr>
          <w:bCs/>
          <w:color w:val="000000"/>
          <w:sz w:val="28"/>
          <w:szCs w:val="28"/>
          <w:lang w:val="vi-VN"/>
        </w:rPr>
        <w:t>Ở đây, các tác giả đi sâu phân tích so sánh về vai trò và sự tham gia của Nga và Trung Quốc vào quá trình cải tổ những cơ chế quản trị toàn cầu; Nga và Trung Quốc trong các hệ thống đối thoại RIC và BRICs; SCO: triển vọng an ninh và hợp tác trên lục địa Á - Âu và Châu Á - Thái Bình Dương.</w:t>
      </w:r>
    </w:p>
    <w:p w:rsidR="0095359D" w:rsidRDefault="0095359D" w:rsidP="006D75FC">
      <w:pPr>
        <w:spacing w:after="120" w:line="360" w:lineRule="auto"/>
        <w:ind w:firstLine="720"/>
        <w:jc w:val="both"/>
        <w:rPr>
          <w:bCs/>
          <w:color w:val="000000"/>
          <w:sz w:val="28"/>
          <w:szCs w:val="28"/>
          <w:lang w:val="vi-VN"/>
        </w:rPr>
      </w:pPr>
      <w:r>
        <w:rPr>
          <w:bCs/>
          <w:color w:val="000000"/>
          <w:sz w:val="28"/>
          <w:szCs w:val="28"/>
          <w:lang w:val="vi-VN"/>
        </w:rPr>
        <w:t>+ Nhân tố quan trọng nhất thu hút sự chú ý của cả cộng đồng thế giới, đó là sự “trỗi dậy” mạnh mẽ của Trung Quốc diễn ra trong vòng vài thập kỷ gần đây trên cơ sở phát triển hòa bình, góp phần cùng nhau phát triển và cùng nhau giành phần thắng. Quan điểm kiến tạo “thế giới hài hòa” của Trung Quốc có quan hệ qua lại với quan điểm “ quản trị toàn cầu”, với những ý tưởng phối hợp toàn cầu mới, những giá trị mới và logic mới trong quan hệ quốc tế.</w:t>
      </w:r>
    </w:p>
    <w:p w:rsidR="0095359D" w:rsidRPr="006D75FC" w:rsidRDefault="0095359D" w:rsidP="006D75FC">
      <w:pPr>
        <w:spacing w:after="120" w:line="360" w:lineRule="auto"/>
        <w:ind w:firstLine="720"/>
        <w:jc w:val="both"/>
        <w:rPr>
          <w:bCs/>
          <w:color w:val="000000"/>
          <w:spacing w:val="-6"/>
          <w:sz w:val="28"/>
          <w:szCs w:val="28"/>
          <w:lang w:val="vi-VN"/>
        </w:rPr>
      </w:pPr>
      <w:r>
        <w:rPr>
          <w:bCs/>
          <w:color w:val="000000"/>
          <w:sz w:val="28"/>
          <w:szCs w:val="28"/>
          <w:lang w:val="vi-VN"/>
        </w:rPr>
        <w:t xml:space="preserve">+ Theo phân loại của Ch.Grant, </w:t>
      </w:r>
      <w:r w:rsidR="00BA58C0">
        <w:rPr>
          <w:bCs/>
          <w:color w:val="000000"/>
          <w:sz w:val="28"/>
          <w:szCs w:val="28"/>
          <w:lang w:val="vi-VN"/>
        </w:rPr>
        <w:t xml:space="preserve">quan điểm của Bắc Kinh và Moskva đối </w:t>
      </w:r>
      <w:r w:rsidR="00BA58C0" w:rsidRPr="006D75FC">
        <w:rPr>
          <w:bCs/>
          <w:color w:val="000000"/>
          <w:spacing w:val="-6"/>
          <w:sz w:val="28"/>
          <w:szCs w:val="28"/>
          <w:lang w:val="vi-VN"/>
        </w:rPr>
        <w:t>với việc tham gia các thiết chế quản trị toàn cầu trùng nhau theo ít nhất 5 tham số:</w:t>
      </w:r>
    </w:p>
    <w:p w:rsidR="00BA58C0" w:rsidRDefault="00BA58C0" w:rsidP="006D75FC">
      <w:pPr>
        <w:spacing w:after="120" w:line="360" w:lineRule="auto"/>
        <w:ind w:firstLine="720"/>
        <w:jc w:val="both"/>
        <w:rPr>
          <w:bCs/>
          <w:color w:val="000000"/>
          <w:sz w:val="28"/>
          <w:szCs w:val="28"/>
          <w:lang w:val="vi-VN"/>
        </w:rPr>
      </w:pPr>
      <w:r>
        <w:rPr>
          <w:bCs/>
          <w:color w:val="000000"/>
          <w:sz w:val="28"/>
          <w:szCs w:val="28"/>
          <w:lang w:val="vi-VN"/>
        </w:rPr>
        <w:t>Thứ nhất, cả hai nước đều cho rằng quản trị toàn cầu là khái niệm của phương Tây, được phương Tây sử dụng phục vụ cho lợi ích của riêng mình. Theo ý kiến họ, những quy phạm và quy tắc quốc tế hiện thời phản ánh tương quan lực lượng, nghĩa là phục vụ lợi ích của kẻ mạnh. Vì vậy, Nga và Trung Quốc chấp nhận tham gia vào hoạt động của các tổ chức quốc tế nhằm mục đích bảo vệ lợi ích quốc gia của mình.</w:t>
      </w:r>
    </w:p>
    <w:p w:rsidR="00BA58C0" w:rsidRDefault="00BA58C0" w:rsidP="006D75FC">
      <w:pPr>
        <w:spacing w:after="120" w:line="360" w:lineRule="auto"/>
        <w:ind w:firstLine="720"/>
        <w:jc w:val="both"/>
        <w:rPr>
          <w:bCs/>
          <w:color w:val="000000"/>
          <w:sz w:val="28"/>
          <w:szCs w:val="28"/>
          <w:lang w:val="vi-VN"/>
        </w:rPr>
      </w:pPr>
      <w:r>
        <w:rPr>
          <w:bCs/>
          <w:color w:val="000000"/>
          <w:sz w:val="28"/>
          <w:szCs w:val="28"/>
          <w:lang w:val="vi-VN"/>
        </w:rPr>
        <w:t>Thứ hai, Nga và Trung Quốc vẫn một mực duy trì sự gắn bó với quan niệm về một thế giới đa cực và nguyên tắc không can thiệp vào công việc nội bộ các quốc gia có chủ quyền.</w:t>
      </w:r>
    </w:p>
    <w:p w:rsidR="00BA58C0" w:rsidRDefault="00BA58C0" w:rsidP="006D75FC">
      <w:pPr>
        <w:spacing w:after="120" w:line="360" w:lineRule="auto"/>
        <w:ind w:firstLine="720"/>
        <w:jc w:val="both"/>
        <w:rPr>
          <w:bCs/>
          <w:color w:val="000000"/>
          <w:sz w:val="28"/>
          <w:szCs w:val="28"/>
          <w:lang w:val="vi-VN"/>
        </w:rPr>
      </w:pPr>
      <w:r>
        <w:rPr>
          <w:bCs/>
          <w:color w:val="000000"/>
          <w:sz w:val="28"/>
          <w:szCs w:val="28"/>
          <w:lang w:val="vi-VN"/>
        </w:rPr>
        <w:t xml:space="preserve">Thứ ba, hình thức quản trị toàn cầu mà Nga và Trung Quốc ưa thích hơn cả, đó là một “dàn nhạc” ngoại giao: Những cuộc gặp gỡ không chính thức của đại diện </w:t>
      </w:r>
      <w:r w:rsidR="00210DAD">
        <w:rPr>
          <w:bCs/>
          <w:color w:val="000000"/>
          <w:sz w:val="28"/>
          <w:szCs w:val="28"/>
          <w:lang w:val="vi-VN"/>
        </w:rPr>
        <w:t>các nước lớn để giải quyết vấn đề về hình mẫu Công ước Viên năm 1814</w:t>
      </w:r>
      <w:r w:rsidR="00582DE8">
        <w:rPr>
          <w:bCs/>
          <w:color w:val="000000"/>
          <w:sz w:val="28"/>
          <w:szCs w:val="28"/>
          <w:lang w:val="vi-VN"/>
        </w:rPr>
        <w:t xml:space="preserve">. </w:t>
      </w:r>
      <w:r w:rsidR="00582DE8">
        <w:rPr>
          <w:bCs/>
          <w:color w:val="000000"/>
          <w:sz w:val="28"/>
          <w:szCs w:val="28"/>
          <w:lang w:val="vi-VN"/>
        </w:rPr>
        <w:lastRenderedPageBreak/>
        <w:t>Cho dù với hình thức nào, “dàn nhạc” các cường quốc cũng không được phép có khuôn khổ đứng trên quốc gia, nghĩa là quốc gia chỉ chuyển một phần chủ quyền cho các thiết chế quốc tế mà thôi,</w:t>
      </w:r>
    </w:p>
    <w:p w:rsidR="00582DE8" w:rsidRDefault="00582DE8" w:rsidP="006D75FC">
      <w:pPr>
        <w:spacing w:after="120" w:line="360" w:lineRule="auto"/>
        <w:ind w:firstLine="720"/>
        <w:jc w:val="both"/>
        <w:rPr>
          <w:bCs/>
          <w:color w:val="000000"/>
          <w:sz w:val="28"/>
          <w:szCs w:val="28"/>
          <w:lang w:val="vi-VN"/>
        </w:rPr>
      </w:pPr>
      <w:r>
        <w:rPr>
          <w:bCs/>
          <w:color w:val="000000"/>
          <w:sz w:val="28"/>
          <w:szCs w:val="28"/>
          <w:lang w:val="vi-VN"/>
        </w:rPr>
        <w:t>Thứ tư, Nga và Trung Quốc tích cực sử dụng các tổ chức khu vực để củng cố vị thế của mình đối với các nước láng giềng và trên trường quốc tế. Tất cả những cấu trúc này có thể được tổ chức như những “dàn nhạc” khu vực của các quốc gia, trong đó Nga và Trung Quốc, vốn là những nước lớn, đóng vai trò ưu thế vượt trội.</w:t>
      </w:r>
    </w:p>
    <w:p w:rsidR="00784E24" w:rsidRDefault="00582DE8" w:rsidP="006D75FC">
      <w:pPr>
        <w:spacing w:after="120" w:line="360" w:lineRule="auto"/>
        <w:ind w:firstLine="720"/>
        <w:jc w:val="both"/>
        <w:rPr>
          <w:bCs/>
          <w:color w:val="000000"/>
          <w:sz w:val="28"/>
          <w:szCs w:val="28"/>
          <w:lang w:val="vi-VN"/>
        </w:rPr>
      </w:pPr>
      <w:r>
        <w:rPr>
          <w:bCs/>
          <w:color w:val="000000"/>
          <w:sz w:val="28"/>
          <w:szCs w:val="28"/>
          <w:lang w:val="vi-VN"/>
        </w:rPr>
        <w:t xml:space="preserve">Thứ năm, cả ở Nga lẫn Trung </w:t>
      </w:r>
      <w:r w:rsidR="00784E24">
        <w:rPr>
          <w:bCs/>
          <w:color w:val="000000"/>
          <w:sz w:val="28"/>
          <w:szCs w:val="28"/>
          <w:lang w:val="vi-VN"/>
        </w:rPr>
        <w:t>Quốc đều chứng kiến cuộc đấu tranh và tranh luận giữa những người ủng hộ hai xu thế chung - những người tương đối tự do chủ trương có thái độ tích cực với việc hợp tác với các thiết chế toàn cầu, và những người dân tộc chủ nghĩa hơn, mà đại biểu là những người nhìn quan hệ hợp tác này với con mắt nghi ngờ. Ở cả hai nước, phe “ tự do” có ảnh hưởng nhất định lên việc nghiên cứu đề xuất chính sách đối ngoại, nhưng nhìn chung trong chính quyền ( kể cả các cơ quan chính trị đối ngoại và quân sự) thì phe “dân tộc chủ nghĩa” chiếm ưu thế.</w:t>
      </w:r>
    </w:p>
    <w:p w:rsidR="00784E24" w:rsidRDefault="00784E24" w:rsidP="006D75FC">
      <w:pPr>
        <w:spacing w:after="120" w:line="360" w:lineRule="auto"/>
        <w:ind w:firstLine="720"/>
        <w:jc w:val="both"/>
        <w:rPr>
          <w:bCs/>
          <w:color w:val="000000"/>
          <w:sz w:val="28"/>
          <w:szCs w:val="28"/>
          <w:lang w:val="vi-VN"/>
        </w:rPr>
      </w:pPr>
      <w:r>
        <w:rPr>
          <w:bCs/>
          <w:color w:val="000000"/>
          <w:sz w:val="28"/>
          <w:szCs w:val="28"/>
          <w:lang w:val="vi-VN"/>
        </w:rPr>
        <w:t>+ Mặc dù có những nét chung như thế, nhưng cách tiếp cận của Nga và Trung Quốc đối với vấn đề quản trị toàn cầu vẫn khác nhau. Một trong những nguyên nhân của việc này là do tính chất của nền kinh tế hai nước khác nhau: Đối với Trung Quốc, xuất khẩu sản phẩm công nghiệp có tâm quan trọng rất lớn, do đó nước này sẽ có lợi hơn nếu ủng hộ những quy phạm quốc tế bảo đảm mở cửa thị trường. Trong khi xuất khẩu của Nga chủ yếu là dầu mỏ và khí đốt, nhưng lại không có chế độ thương mại quốc tế nào dành cho những mặt hàng này.</w:t>
      </w:r>
    </w:p>
    <w:p w:rsidR="00784E24" w:rsidRDefault="00784E24" w:rsidP="006D75FC">
      <w:pPr>
        <w:spacing w:after="120" w:line="360" w:lineRule="auto"/>
        <w:ind w:firstLine="720"/>
        <w:jc w:val="both"/>
        <w:rPr>
          <w:bCs/>
          <w:color w:val="000000"/>
          <w:sz w:val="28"/>
          <w:szCs w:val="28"/>
          <w:lang w:val="vi-VN"/>
        </w:rPr>
      </w:pPr>
      <w:r>
        <w:rPr>
          <w:bCs/>
          <w:color w:val="000000"/>
          <w:sz w:val="28"/>
          <w:szCs w:val="28"/>
          <w:lang w:val="vi-VN"/>
        </w:rPr>
        <w:t xml:space="preserve">Một nguyên nhân nữa mang tính lịch sử: Trung Quốc có tiềm năng chiến lược thua Hoa Kỳ và Nga, không muốn tự trói tay mình bởi bất kỳ quy tắc nào trong lĩnh vực vũ trang và an ninh. Nga thì sức mạnh tuy kém Liên Xô trước đây, nhưng lại có ưu thế về kho vũ khí hạt nhân khủng khiếp. Nước này coi những </w:t>
      </w:r>
      <w:r>
        <w:rPr>
          <w:bCs/>
          <w:color w:val="000000"/>
          <w:sz w:val="28"/>
          <w:szCs w:val="28"/>
          <w:lang w:val="vi-VN"/>
        </w:rPr>
        <w:lastRenderedPageBreak/>
        <w:t xml:space="preserve">thiết chế và cấu trúc trong lĩnh vực an ninh như là di sản thời hậu Xô viết và là công cụ duy trì quy chế của mình. </w:t>
      </w:r>
    </w:p>
    <w:p w:rsidR="00582DE8" w:rsidRPr="0095359D" w:rsidRDefault="00784E24" w:rsidP="006D75FC">
      <w:pPr>
        <w:spacing w:after="120" w:line="360" w:lineRule="auto"/>
        <w:ind w:firstLine="720"/>
        <w:jc w:val="both"/>
        <w:rPr>
          <w:bCs/>
          <w:color w:val="000000"/>
          <w:sz w:val="28"/>
          <w:szCs w:val="28"/>
          <w:lang w:val="vi-VN"/>
        </w:rPr>
      </w:pPr>
      <w:r>
        <w:rPr>
          <w:bCs/>
          <w:color w:val="000000"/>
          <w:sz w:val="28"/>
          <w:szCs w:val="28"/>
          <w:lang w:val="vi-VN"/>
        </w:rPr>
        <w:t xml:space="preserve">Do những bối cảnh trên, Trung Quốc không mấy tập trung vào việc tham gia quản trị toàn cầu trong lĩnh vực an ninh, nhưng lại tham gia hợp tác quốc tế có tính chất kinh tế và nhân văn, bởi họ cho rằng, việc này phù hợp với lợi ích của mình. Nga thì ngược lại, sẵn sàng duy trì những quy phạm quốc tế trong lĩnh vực an ninh, nhưng lại không tỏ ra tích cực đặc biệt trong những vấn đề kinh tế của quản trị toàn cầu. </w:t>
      </w:r>
    </w:p>
    <w:p w:rsidR="009248E5" w:rsidRPr="006D75FC" w:rsidRDefault="00926DC4" w:rsidP="006D75FC">
      <w:pPr>
        <w:spacing w:after="120" w:line="360" w:lineRule="auto"/>
        <w:ind w:firstLine="360"/>
        <w:jc w:val="both"/>
        <w:rPr>
          <w:bCs/>
          <w:color w:val="000000"/>
          <w:spacing w:val="-6"/>
          <w:sz w:val="28"/>
          <w:szCs w:val="28"/>
          <w:lang w:val="vi-VN"/>
        </w:rPr>
      </w:pPr>
      <w:r>
        <w:rPr>
          <w:b/>
          <w:bCs/>
          <w:i/>
          <w:iCs/>
          <w:color w:val="000000"/>
          <w:sz w:val="28"/>
          <w:szCs w:val="28"/>
          <w:lang w:val="vi-VN"/>
        </w:rPr>
        <w:t xml:space="preserve">     </w:t>
      </w:r>
      <w:r w:rsidR="00616DF9" w:rsidRPr="00AC28CD">
        <w:rPr>
          <w:b/>
          <w:bCs/>
          <w:i/>
          <w:iCs/>
          <w:color w:val="000000"/>
          <w:sz w:val="28"/>
          <w:szCs w:val="28"/>
          <w:lang w:val="vi-VN"/>
        </w:rPr>
        <w:t>Chương 3: Nga, Trung Quốc với triển vọng an ninh và hợp tác khu vực</w:t>
      </w:r>
      <w:r w:rsidR="00616DF9" w:rsidRPr="00AC28CD">
        <w:rPr>
          <w:bCs/>
          <w:color w:val="000000"/>
          <w:sz w:val="28"/>
          <w:szCs w:val="28"/>
          <w:lang w:val="vi-VN"/>
        </w:rPr>
        <w:t xml:space="preserve"> </w:t>
      </w:r>
      <w:r w:rsidR="00C644EF">
        <w:rPr>
          <w:bCs/>
          <w:color w:val="000000"/>
          <w:sz w:val="28"/>
          <w:szCs w:val="28"/>
          <w:lang w:val="vi-VN"/>
        </w:rPr>
        <w:t xml:space="preserve">   </w:t>
      </w:r>
      <w:r w:rsidR="00616DF9" w:rsidRPr="00AC28CD">
        <w:rPr>
          <w:bCs/>
          <w:color w:val="000000"/>
          <w:sz w:val="28"/>
          <w:szCs w:val="28"/>
          <w:lang w:val="vi-VN"/>
        </w:rPr>
        <w:t xml:space="preserve">Trong chương này, các tác giả tập trung phân tích triển vọng kết nối những quá trình hội nhập tại Châu Âu, lục địa Á - Âu và Châu Á - Thái Bình Dương; Nga, Trung Quốc và thế lưỡng nan của những cơ chế kinh tế - thương mại xuyên khu </w:t>
      </w:r>
      <w:r w:rsidR="00616DF9" w:rsidRPr="006D75FC">
        <w:rPr>
          <w:bCs/>
          <w:color w:val="000000"/>
          <w:spacing w:val="-6"/>
          <w:sz w:val="28"/>
          <w:szCs w:val="28"/>
          <w:lang w:val="vi-VN"/>
        </w:rPr>
        <w:t>vực; mô hình an ninh khu vực mới trên lục địa Á - Âu và Châu Á - Thái Bình Dương.</w:t>
      </w:r>
    </w:p>
    <w:p w:rsidR="009248E5" w:rsidRDefault="009248E5" w:rsidP="006D75FC">
      <w:pPr>
        <w:spacing w:after="120" w:line="360" w:lineRule="auto"/>
        <w:ind w:firstLine="360"/>
        <w:jc w:val="both"/>
        <w:rPr>
          <w:bCs/>
          <w:color w:val="000000"/>
          <w:sz w:val="28"/>
          <w:szCs w:val="28"/>
          <w:lang w:val="vi-VN"/>
        </w:rPr>
      </w:pPr>
      <w:r>
        <w:rPr>
          <w:bCs/>
          <w:color w:val="000000"/>
          <w:sz w:val="28"/>
          <w:szCs w:val="28"/>
          <w:lang w:val="vi-VN"/>
        </w:rPr>
        <w:t xml:space="preserve">+ Bắt đầu hoạt động </w:t>
      </w:r>
      <w:r w:rsidR="00737C4F">
        <w:rPr>
          <w:bCs/>
          <w:color w:val="000000"/>
          <w:sz w:val="28"/>
          <w:szCs w:val="28"/>
          <w:lang w:val="vi-VN"/>
        </w:rPr>
        <w:t>năm 2015, Liên minh kinh tế Á- Âu ( EAEU) đang ngày càng trở nên cần thiết cho quá trình xây dựng một dạng thức phối hợp hoạt động giữa các thiết chế và cơ chế liên kết Á-Âu với các đối tác ở châu Âu (Liên minh châu Âu) và phương Đông ( Trung Quốc và những tổ chức kinh tế - thương mại đa phương ở khu vực châu Á-Thái Bình Dương).</w:t>
      </w:r>
    </w:p>
    <w:p w:rsidR="00737C4F" w:rsidRDefault="00737C4F" w:rsidP="006D75FC">
      <w:pPr>
        <w:spacing w:after="120" w:line="360" w:lineRule="auto"/>
        <w:ind w:firstLine="360"/>
        <w:jc w:val="both"/>
        <w:rPr>
          <w:bCs/>
          <w:color w:val="000000"/>
          <w:sz w:val="28"/>
          <w:szCs w:val="28"/>
          <w:lang w:val="vi-VN"/>
        </w:rPr>
      </w:pPr>
      <w:r>
        <w:rPr>
          <w:bCs/>
          <w:color w:val="000000"/>
          <w:sz w:val="28"/>
          <w:szCs w:val="28"/>
          <w:lang w:val="vi-VN"/>
        </w:rPr>
        <w:t>+ Thời gian hiện nay, tổng thể các mối quan hệ hình thành tại phía Tây của không gian hậu Xô viết đang là nhân tố làm phức tạp thêm mối quan hệ giữa Nga và Liên minh châu Âu</w:t>
      </w:r>
      <w:r w:rsidR="000364E1">
        <w:rPr>
          <w:bCs/>
          <w:color w:val="000000"/>
          <w:sz w:val="28"/>
          <w:szCs w:val="28"/>
          <w:lang w:val="vi-VN"/>
        </w:rPr>
        <w:t>.Việc ổn định hóa quan hệ giữa Nga và cộng đồng phương Tây tùy thuộc vào quá trình ổn định hóa trên bốn cấp độ quan hệ sau:</w:t>
      </w:r>
    </w:p>
    <w:p w:rsidR="000364E1" w:rsidRDefault="000364E1" w:rsidP="006D75FC">
      <w:pPr>
        <w:spacing w:after="120" w:line="360" w:lineRule="auto"/>
        <w:ind w:firstLine="360"/>
        <w:jc w:val="both"/>
        <w:rPr>
          <w:bCs/>
          <w:color w:val="000000"/>
          <w:sz w:val="28"/>
          <w:szCs w:val="28"/>
          <w:lang w:val="vi-VN"/>
        </w:rPr>
      </w:pPr>
      <w:r>
        <w:rPr>
          <w:bCs/>
          <w:color w:val="000000"/>
          <w:sz w:val="28"/>
          <w:szCs w:val="28"/>
          <w:lang w:val="vi-VN"/>
        </w:rPr>
        <w:t>Thứ nhất, quan hệ Nga - Hoa Kỳ và quan hệ Nga - Đại Tây Dương: Hoa Kỳ là quốc gia đứng đầu phương Tây và đóng vai trò cực kỳ quan trọng trong phần lớn các thiết chế của phương Tây.</w:t>
      </w:r>
    </w:p>
    <w:p w:rsidR="000364E1" w:rsidRDefault="000364E1" w:rsidP="006D75FC">
      <w:pPr>
        <w:spacing w:after="120" w:line="360" w:lineRule="auto"/>
        <w:ind w:firstLine="360"/>
        <w:jc w:val="both"/>
        <w:rPr>
          <w:bCs/>
          <w:color w:val="000000"/>
          <w:sz w:val="28"/>
          <w:szCs w:val="28"/>
          <w:lang w:val="vi-VN"/>
        </w:rPr>
      </w:pPr>
      <w:r>
        <w:rPr>
          <w:bCs/>
          <w:color w:val="000000"/>
          <w:sz w:val="28"/>
          <w:szCs w:val="28"/>
          <w:lang w:val="vi-VN"/>
        </w:rPr>
        <w:t xml:space="preserve">Thứ hai, quan hệ giữa Nga với các nước “châu Âu mới”: Cấp độ quan hệ này xét về bản chất phần lớn đều mang tính chính trị. Đối với các nước Trung và </w:t>
      </w:r>
      <w:r>
        <w:rPr>
          <w:bCs/>
          <w:color w:val="000000"/>
          <w:sz w:val="28"/>
          <w:szCs w:val="28"/>
          <w:lang w:val="vi-VN"/>
        </w:rPr>
        <w:lastRenderedPageBreak/>
        <w:t>Đông Âu còn trầm trọng thêm bởi nhân tố tập thể đối với giai đoạn sau của thế kỷ XX. Về phần mình, Nga cũng phản ứng quá nhạy cảm đối với việc các nước ở khu vực này do gần gũi về mặt địa lý với Nga, đã tích cực tìm cách tăng cường vai trò và cơ sở hạ tầng quân sự của khối NATO trong khu vực.</w:t>
      </w:r>
    </w:p>
    <w:p w:rsidR="000364E1" w:rsidRDefault="000364E1" w:rsidP="006D75FC">
      <w:pPr>
        <w:spacing w:after="120" w:line="360" w:lineRule="auto"/>
        <w:ind w:firstLine="360"/>
        <w:jc w:val="both"/>
        <w:rPr>
          <w:bCs/>
          <w:color w:val="000000"/>
          <w:sz w:val="28"/>
          <w:szCs w:val="28"/>
          <w:lang w:val="vi-VN"/>
        </w:rPr>
      </w:pPr>
      <w:r>
        <w:rPr>
          <w:bCs/>
          <w:color w:val="000000"/>
          <w:sz w:val="28"/>
          <w:szCs w:val="28"/>
          <w:lang w:val="vi-VN"/>
        </w:rPr>
        <w:t xml:space="preserve">Thứ ba, quan hệ giữa Nga với Liên minh châu Âu và những nước thành viên chủ chốt của nó. Cấp độ này xét về bản chất phần lớn đều mang tính kinh tế. Tầm quan trọng của nó được xác định bởi thực tế rằng quan hệ hợp tác với những nước EU chủ chốt là cực kỳ quan trọng đối với quá trình hiện đại hóa và phát triển về chất cho nền kinh tế của Nga. </w:t>
      </w:r>
    </w:p>
    <w:p w:rsidR="000364E1" w:rsidRPr="009248E5" w:rsidRDefault="000364E1" w:rsidP="006D75FC">
      <w:pPr>
        <w:spacing w:after="120" w:line="360" w:lineRule="auto"/>
        <w:ind w:firstLine="360"/>
        <w:jc w:val="both"/>
        <w:rPr>
          <w:bCs/>
          <w:color w:val="000000"/>
          <w:sz w:val="28"/>
          <w:szCs w:val="28"/>
          <w:lang w:val="vi-VN"/>
        </w:rPr>
      </w:pPr>
      <w:r>
        <w:rPr>
          <w:bCs/>
          <w:color w:val="000000"/>
          <w:sz w:val="28"/>
          <w:szCs w:val="28"/>
          <w:lang w:val="vi-VN"/>
        </w:rPr>
        <w:t>Thứ tư, liên quan đến quan hệ của Nga với các nước thuộc phần phía Tây của không gian hậu Xô-viết, nằm giữa Nga và EU (và NATO). Hiện nay, tình thế ở cấp độ quan hệ này là phức tạp nhất, đóng vai trò quyết định, khiến cho quan hệ ở những cấp độ khác xấu đi.</w:t>
      </w:r>
    </w:p>
    <w:p w:rsidR="002741C0" w:rsidRPr="006D75FC" w:rsidRDefault="006D75FC" w:rsidP="006D75FC">
      <w:pPr>
        <w:pStyle w:val="ListParagraph"/>
        <w:spacing w:after="0" w:line="360" w:lineRule="auto"/>
        <w:ind w:left="0" w:firstLine="360"/>
        <w:jc w:val="both"/>
        <w:rPr>
          <w:b/>
          <w:color w:val="000000"/>
          <w:spacing w:val="2"/>
          <w:sz w:val="28"/>
          <w:szCs w:val="28"/>
          <w:lang w:val="vi-VN"/>
        </w:rPr>
      </w:pPr>
      <w:r w:rsidRPr="006D75FC">
        <w:rPr>
          <w:rFonts w:eastAsia="Times New Roman"/>
          <w:b/>
          <w:color w:val="000000"/>
          <w:spacing w:val="2"/>
          <w:sz w:val="28"/>
          <w:szCs w:val="28"/>
          <w:lang w:val="vi-VN"/>
        </w:rPr>
        <w:t>IV.</w:t>
      </w:r>
      <w:r w:rsidR="002741C0" w:rsidRPr="006D75FC">
        <w:rPr>
          <w:rFonts w:eastAsia="Times New Roman"/>
          <w:b/>
          <w:color w:val="000000"/>
          <w:spacing w:val="2"/>
          <w:sz w:val="28"/>
          <w:szCs w:val="28"/>
          <w:lang w:val="vi-VN"/>
        </w:rPr>
        <w:t xml:space="preserve"> </w:t>
      </w:r>
      <w:r w:rsidRPr="006D75FC">
        <w:rPr>
          <w:rFonts w:eastAsia="Times New Roman"/>
          <w:b/>
          <w:color w:val="000000"/>
          <w:spacing w:val="2"/>
          <w:sz w:val="28"/>
          <w:szCs w:val="28"/>
          <w:lang w:val="vi-VN"/>
        </w:rPr>
        <w:t>N</w:t>
      </w:r>
      <w:r w:rsidR="002741C0" w:rsidRPr="006D75FC">
        <w:rPr>
          <w:rFonts w:eastAsia="Times New Roman"/>
          <w:b/>
          <w:color w:val="000000"/>
          <w:spacing w:val="2"/>
          <w:sz w:val="28"/>
          <w:szCs w:val="28"/>
          <w:lang w:val="vi-VN"/>
        </w:rPr>
        <w:t xml:space="preserve">ội dung của cuốn sách phục vụ </w:t>
      </w:r>
      <w:r w:rsidR="002741C0" w:rsidRPr="006D75FC">
        <w:rPr>
          <w:b/>
          <w:color w:val="000000"/>
          <w:spacing w:val="2"/>
          <w:sz w:val="28"/>
          <w:szCs w:val="28"/>
          <w:lang w:val="vi-VN"/>
        </w:rPr>
        <w:t xml:space="preserve">được trong công tác giảng dạy và nghiên cứu khoa học: </w:t>
      </w:r>
    </w:p>
    <w:p w:rsidR="002903C3" w:rsidRPr="006D75FC" w:rsidRDefault="006D75FC" w:rsidP="006D75FC">
      <w:pPr>
        <w:spacing w:after="0" w:line="360" w:lineRule="auto"/>
        <w:ind w:firstLine="360"/>
        <w:jc w:val="both"/>
        <w:rPr>
          <w:bCs/>
          <w:color w:val="000000"/>
          <w:spacing w:val="2"/>
          <w:sz w:val="28"/>
          <w:szCs w:val="28"/>
          <w:lang w:val="vi-VN"/>
        </w:rPr>
      </w:pPr>
      <w:r w:rsidRPr="006D75FC">
        <w:rPr>
          <w:bCs/>
          <w:color w:val="000000"/>
          <w:spacing w:val="2"/>
          <w:sz w:val="28"/>
          <w:szCs w:val="28"/>
          <w:lang w:val="vi-VN"/>
        </w:rPr>
        <w:t xml:space="preserve">- </w:t>
      </w:r>
      <w:r w:rsidR="00D06C09" w:rsidRPr="006D75FC">
        <w:rPr>
          <w:bCs/>
          <w:color w:val="000000"/>
          <w:spacing w:val="2"/>
          <w:sz w:val="28"/>
          <w:szCs w:val="28"/>
          <w:lang w:val="vi-VN"/>
        </w:rPr>
        <w:t>Cung cấp khung phân tích về mối quan hệ Nga và Trung Quốc trong định hình trật tự thế giới mới</w:t>
      </w:r>
      <w:r w:rsidR="002903C3" w:rsidRPr="006D75FC">
        <w:rPr>
          <w:bCs/>
          <w:color w:val="000000"/>
          <w:spacing w:val="2"/>
          <w:sz w:val="28"/>
          <w:szCs w:val="28"/>
          <w:lang w:val="vi-VN"/>
        </w:rPr>
        <w:t>; c</w:t>
      </w:r>
      <w:r w:rsidR="00D06C09" w:rsidRPr="006D75FC">
        <w:rPr>
          <w:bCs/>
          <w:color w:val="000000"/>
          <w:spacing w:val="2"/>
          <w:sz w:val="28"/>
          <w:szCs w:val="28"/>
          <w:lang w:val="vi-VN"/>
        </w:rPr>
        <w:t>ung cấp góc nhìn, góc phân tích từ phía Nga thay vì cách tiếp cận của phương Tây hoặc Trung Quốc</w:t>
      </w:r>
      <w:r w:rsidR="002903C3" w:rsidRPr="006D75FC">
        <w:rPr>
          <w:bCs/>
          <w:color w:val="000000"/>
          <w:spacing w:val="2"/>
          <w:sz w:val="28"/>
          <w:szCs w:val="28"/>
          <w:lang w:val="vi-VN"/>
        </w:rPr>
        <w:t>; c</w:t>
      </w:r>
      <w:r w:rsidR="00D06C09" w:rsidRPr="006D75FC">
        <w:rPr>
          <w:bCs/>
          <w:color w:val="000000"/>
          <w:spacing w:val="2"/>
          <w:sz w:val="28"/>
          <w:szCs w:val="28"/>
          <w:lang w:val="vi-VN"/>
        </w:rPr>
        <w:t>ung cấp cách tiếp cận đa chiều đối với các vấn đề nghiên cứu có tính thời sự: Trật tự quốc tế ở Đông Á; khủng hoảng Ucraina; xung đột biể</w:t>
      </w:r>
      <w:r w:rsidR="002903C3" w:rsidRPr="006D75FC">
        <w:rPr>
          <w:bCs/>
          <w:color w:val="000000"/>
          <w:spacing w:val="2"/>
          <w:sz w:val="28"/>
          <w:szCs w:val="28"/>
          <w:lang w:val="vi-VN"/>
        </w:rPr>
        <w:t>n Đông; là c</w:t>
      </w:r>
      <w:r w:rsidR="00D06C09" w:rsidRPr="006D75FC">
        <w:rPr>
          <w:bCs/>
          <w:color w:val="000000"/>
          <w:spacing w:val="2"/>
          <w:sz w:val="28"/>
          <w:szCs w:val="28"/>
          <w:lang w:val="vi-VN"/>
        </w:rPr>
        <w:t>ơ sở dự báo phân tích về điều chỉnh chiến lược nước lớn trong giai đoạn tới</w:t>
      </w:r>
      <w:r w:rsidR="002903C3" w:rsidRPr="006D75FC">
        <w:rPr>
          <w:bCs/>
          <w:color w:val="000000"/>
          <w:spacing w:val="2"/>
          <w:sz w:val="28"/>
          <w:szCs w:val="28"/>
          <w:lang w:val="vi-VN"/>
        </w:rPr>
        <w:t>.</w:t>
      </w:r>
    </w:p>
    <w:p w:rsidR="00C23990" w:rsidRPr="006D75FC" w:rsidRDefault="006D75FC" w:rsidP="006D75FC">
      <w:pPr>
        <w:pStyle w:val="ListParagraph"/>
        <w:spacing w:after="0" w:line="360" w:lineRule="auto"/>
        <w:ind w:left="0" w:firstLine="360"/>
        <w:jc w:val="both"/>
        <w:rPr>
          <w:bCs/>
          <w:color w:val="000000"/>
          <w:spacing w:val="2"/>
          <w:sz w:val="28"/>
          <w:szCs w:val="28"/>
          <w:lang w:val="vi-VN"/>
        </w:rPr>
      </w:pPr>
      <w:r w:rsidRPr="006D75FC">
        <w:rPr>
          <w:bCs/>
          <w:color w:val="000000"/>
          <w:spacing w:val="2"/>
          <w:sz w:val="28"/>
          <w:szCs w:val="28"/>
          <w:lang w:val="vi-VN"/>
        </w:rPr>
        <w:t>-</w:t>
      </w:r>
      <w:r w:rsidR="002903C3" w:rsidRPr="006D75FC">
        <w:rPr>
          <w:bCs/>
          <w:color w:val="000000"/>
          <w:spacing w:val="2"/>
          <w:sz w:val="28"/>
          <w:szCs w:val="28"/>
          <w:lang w:val="vi-VN"/>
        </w:rPr>
        <w:t xml:space="preserve"> </w:t>
      </w:r>
      <w:r w:rsidR="00616DF9" w:rsidRPr="006D75FC">
        <w:rPr>
          <w:bCs/>
          <w:color w:val="000000"/>
          <w:spacing w:val="2"/>
          <w:sz w:val="28"/>
          <w:szCs w:val="28"/>
          <w:lang w:val="vi-VN"/>
        </w:rPr>
        <w:t>Với những dự báo khoa học về triển vọng hợp tác của nước Nga đối với các đối tác Châu Á và Á - Âu, phân tích những con đường mà nước Nga tự nhận thức, tự xác định về vai trò và tương lai của chính mình trong mối quan hệ qua lại với các viễn cảnh phát triển củ</w:t>
      </w:r>
      <w:r w:rsidR="00CA5340" w:rsidRPr="006D75FC">
        <w:rPr>
          <w:bCs/>
          <w:color w:val="000000"/>
          <w:spacing w:val="2"/>
          <w:sz w:val="28"/>
          <w:szCs w:val="28"/>
          <w:lang w:val="vi-VN"/>
        </w:rPr>
        <w:t>a chính phần c</w:t>
      </w:r>
      <w:r w:rsidR="00616DF9" w:rsidRPr="006D75FC">
        <w:rPr>
          <w:bCs/>
          <w:color w:val="000000"/>
          <w:spacing w:val="2"/>
          <w:sz w:val="28"/>
          <w:szCs w:val="28"/>
          <w:lang w:val="vi-VN"/>
        </w:rPr>
        <w:t>hâu Á của Nga và vai trò của Liên Bang Nga trong cộng đồng các nước Á - Âu và Châu Á - Thái Bình Dương, cuốn sách sẽ là tài liệu tham khảo rất hữu ích cho bạn đọc khi nghiên cứu về vấn đề này.</w:t>
      </w:r>
    </w:p>
    <w:p w:rsidR="002903C3" w:rsidRPr="006D75FC" w:rsidRDefault="002903C3" w:rsidP="006D75FC">
      <w:pPr>
        <w:spacing w:line="360" w:lineRule="auto"/>
        <w:jc w:val="both"/>
        <w:rPr>
          <w:bCs/>
          <w:spacing w:val="-6"/>
          <w:sz w:val="28"/>
          <w:szCs w:val="28"/>
          <w:lang w:val="vi-VN"/>
        </w:rPr>
      </w:pPr>
      <w:r w:rsidRPr="006D75FC">
        <w:rPr>
          <w:bCs/>
          <w:sz w:val="28"/>
          <w:szCs w:val="28"/>
          <w:lang w:val="vi-VN"/>
        </w:rPr>
        <w:lastRenderedPageBreak/>
        <w:t xml:space="preserve">    </w:t>
      </w:r>
      <w:r w:rsidR="006D75FC" w:rsidRPr="006D75FC">
        <w:rPr>
          <w:bCs/>
          <w:sz w:val="28"/>
          <w:szCs w:val="28"/>
          <w:lang w:val="vi-VN"/>
        </w:rPr>
        <w:t>-</w:t>
      </w:r>
      <w:r w:rsidRPr="006D75FC">
        <w:rPr>
          <w:bCs/>
          <w:sz w:val="28"/>
          <w:szCs w:val="28"/>
          <w:lang w:val="vi-VN"/>
        </w:rPr>
        <w:t xml:space="preserve"> Bên cạnh những thành công đạt được, một số điểm hạn chế là: Góc nhìn phân tích vẫn còn sự phụ thuộc từ các quan điểm nghiên cứu củ</w:t>
      </w:r>
      <w:r w:rsidR="00CA5340" w:rsidRPr="006D75FC">
        <w:rPr>
          <w:bCs/>
          <w:sz w:val="28"/>
          <w:szCs w:val="28"/>
          <w:lang w:val="vi-VN"/>
        </w:rPr>
        <w:t xml:space="preserve">a phương Tây; về thông </w:t>
      </w:r>
      <w:r w:rsidR="00CA5340" w:rsidRPr="006D75FC">
        <w:rPr>
          <w:bCs/>
          <w:spacing w:val="-6"/>
          <w:sz w:val="28"/>
          <w:szCs w:val="28"/>
          <w:lang w:val="vi-VN"/>
        </w:rPr>
        <w:t>tin trích dẫn còn sử dụng qua các kênh thứ cấp là bài báo; tạp chí; phỏng vấn dư luận...</w:t>
      </w:r>
    </w:p>
    <w:p w:rsidR="00CA5340" w:rsidRDefault="00CA5340" w:rsidP="006D75FC">
      <w:pPr>
        <w:spacing w:line="360" w:lineRule="auto"/>
        <w:jc w:val="both"/>
        <w:rPr>
          <w:bCs/>
          <w:sz w:val="28"/>
          <w:szCs w:val="28"/>
          <w:lang w:val="vi-VN"/>
        </w:rPr>
      </w:pPr>
      <w:r w:rsidRPr="006D75FC">
        <w:rPr>
          <w:bCs/>
          <w:sz w:val="28"/>
          <w:szCs w:val="28"/>
          <w:lang w:val="vi-VN"/>
        </w:rPr>
        <w:t xml:space="preserve">   </w:t>
      </w:r>
      <w:r w:rsidR="006D75FC" w:rsidRPr="006D75FC">
        <w:rPr>
          <w:bCs/>
          <w:sz w:val="28"/>
          <w:szCs w:val="28"/>
          <w:lang w:val="vi-VN"/>
        </w:rPr>
        <w:t>-</w:t>
      </w:r>
      <w:r w:rsidRPr="006D75FC">
        <w:rPr>
          <w:bCs/>
          <w:sz w:val="28"/>
          <w:szCs w:val="28"/>
          <w:lang w:val="vi-VN"/>
        </w:rPr>
        <w:t xml:space="preserve"> Nội dung cuốn sách phục vụ trực tiếp cho chuyên đề số 2 và số 3 của Bộ môn Quan hệ quốc tế: “ Cục diện thế giới hiện nay” và “Điều chỉnh chiến lược của các nước lớn hiện nay”, cụ thể là phần nội dung điều chỉnh chiến lược của Liên Bang Nga và những tác động đến Việt Nam trong phần câu hỏi cốt lõi 1.</w:t>
      </w:r>
    </w:p>
    <w:p w:rsidR="006D75FC" w:rsidRPr="006D75FC" w:rsidRDefault="006D75FC" w:rsidP="006D75FC">
      <w:pPr>
        <w:spacing w:line="360" w:lineRule="auto"/>
        <w:jc w:val="both"/>
        <w:rPr>
          <w:b/>
          <w:sz w:val="28"/>
          <w:szCs w:val="28"/>
          <w:lang w:val="vi-VN"/>
        </w:rPr>
      </w:pP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Pr>
          <w:bCs/>
          <w:sz w:val="28"/>
          <w:szCs w:val="28"/>
          <w:lang w:val="vi-VN"/>
        </w:rPr>
        <w:tab/>
      </w:r>
      <w:r w:rsidRPr="006D75FC">
        <w:rPr>
          <w:bCs/>
          <w:sz w:val="28"/>
          <w:szCs w:val="28"/>
          <w:lang w:val="vi-VN"/>
        </w:rPr>
        <w:t xml:space="preserve">  </w:t>
      </w:r>
      <w:r w:rsidRPr="006D75FC">
        <w:rPr>
          <w:b/>
          <w:sz w:val="28"/>
          <w:szCs w:val="28"/>
          <w:lang w:val="vi-VN"/>
        </w:rPr>
        <w:t xml:space="preserve">   Người giới thiệu</w:t>
      </w:r>
    </w:p>
    <w:p w:rsidR="006D75FC" w:rsidRPr="006D75FC" w:rsidRDefault="006D75FC" w:rsidP="006D75FC">
      <w:pPr>
        <w:spacing w:line="360" w:lineRule="auto"/>
        <w:jc w:val="both"/>
        <w:rPr>
          <w:b/>
          <w:sz w:val="28"/>
          <w:szCs w:val="28"/>
          <w:lang w:val="vi-VN"/>
        </w:rPr>
      </w:pPr>
    </w:p>
    <w:p w:rsidR="006D75FC" w:rsidRPr="006D75FC" w:rsidRDefault="006D75FC" w:rsidP="006D75FC">
      <w:pPr>
        <w:spacing w:line="360" w:lineRule="auto"/>
        <w:jc w:val="both"/>
        <w:rPr>
          <w:b/>
          <w:sz w:val="28"/>
          <w:szCs w:val="28"/>
          <w:lang w:val="vi-VN"/>
        </w:rPr>
      </w:pPr>
      <w:r w:rsidRPr="006D75FC">
        <w:rPr>
          <w:b/>
          <w:sz w:val="28"/>
          <w:szCs w:val="28"/>
          <w:lang w:val="vi-VN"/>
        </w:rPr>
        <w:t xml:space="preserve">                                                                                  Trần Thị Huyền Trang</w:t>
      </w:r>
    </w:p>
    <w:sectPr w:rsidR="006D75FC" w:rsidRPr="006D75FC" w:rsidSect="00C239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F70" w:rsidRDefault="00E42F70" w:rsidP="00737C4F">
      <w:pPr>
        <w:spacing w:after="0" w:line="240" w:lineRule="auto"/>
      </w:pPr>
      <w:r>
        <w:separator/>
      </w:r>
    </w:p>
  </w:endnote>
  <w:endnote w:type="continuationSeparator" w:id="0">
    <w:p w:rsidR="00E42F70" w:rsidRDefault="00E42F70" w:rsidP="0073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F70" w:rsidRDefault="00E42F70" w:rsidP="00737C4F">
      <w:pPr>
        <w:spacing w:after="0" w:line="240" w:lineRule="auto"/>
      </w:pPr>
      <w:r>
        <w:separator/>
      </w:r>
    </w:p>
  </w:footnote>
  <w:footnote w:type="continuationSeparator" w:id="0">
    <w:p w:rsidR="00E42F70" w:rsidRDefault="00E42F70" w:rsidP="0073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E20"/>
    <w:multiLevelType w:val="hybridMultilevel"/>
    <w:tmpl w:val="BC8A68C8"/>
    <w:lvl w:ilvl="0" w:tplc="068ECA92">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3C20FA"/>
    <w:multiLevelType w:val="hybridMultilevel"/>
    <w:tmpl w:val="354CFFAE"/>
    <w:lvl w:ilvl="0" w:tplc="720A6DB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5DF2520"/>
    <w:multiLevelType w:val="hybridMultilevel"/>
    <w:tmpl w:val="CF5461CE"/>
    <w:lvl w:ilvl="0" w:tplc="7A9C4022">
      <w:start w:val="1"/>
      <w:numFmt w:val="bullet"/>
      <w:lvlText w:val="-"/>
      <w:lvlJc w:val="left"/>
      <w:pPr>
        <w:tabs>
          <w:tab w:val="num" w:pos="720"/>
        </w:tabs>
        <w:ind w:left="720" w:hanging="360"/>
      </w:pPr>
      <w:rPr>
        <w:rFonts w:ascii="Times New Roman" w:hAnsi="Times New Roman" w:hint="default"/>
      </w:rPr>
    </w:lvl>
    <w:lvl w:ilvl="1" w:tplc="B41E73FA" w:tentative="1">
      <w:start w:val="1"/>
      <w:numFmt w:val="bullet"/>
      <w:lvlText w:val="-"/>
      <w:lvlJc w:val="left"/>
      <w:pPr>
        <w:tabs>
          <w:tab w:val="num" w:pos="1440"/>
        </w:tabs>
        <w:ind w:left="1440" w:hanging="360"/>
      </w:pPr>
      <w:rPr>
        <w:rFonts w:ascii="Times New Roman" w:hAnsi="Times New Roman" w:hint="default"/>
      </w:rPr>
    </w:lvl>
    <w:lvl w:ilvl="2" w:tplc="A7260598" w:tentative="1">
      <w:start w:val="1"/>
      <w:numFmt w:val="bullet"/>
      <w:lvlText w:val="-"/>
      <w:lvlJc w:val="left"/>
      <w:pPr>
        <w:tabs>
          <w:tab w:val="num" w:pos="2160"/>
        </w:tabs>
        <w:ind w:left="2160" w:hanging="360"/>
      </w:pPr>
      <w:rPr>
        <w:rFonts w:ascii="Times New Roman" w:hAnsi="Times New Roman" w:hint="default"/>
      </w:rPr>
    </w:lvl>
    <w:lvl w:ilvl="3" w:tplc="F904946C" w:tentative="1">
      <w:start w:val="1"/>
      <w:numFmt w:val="bullet"/>
      <w:lvlText w:val="-"/>
      <w:lvlJc w:val="left"/>
      <w:pPr>
        <w:tabs>
          <w:tab w:val="num" w:pos="2880"/>
        </w:tabs>
        <w:ind w:left="2880" w:hanging="360"/>
      </w:pPr>
      <w:rPr>
        <w:rFonts w:ascii="Times New Roman" w:hAnsi="Times New Roman" w:hint="default"/>
      </w:rPr>
    </w:lvl>
    <w:lvl w:ilvl="4" w:tplc="6C988CE8" w:tentative="1">
      <w:start w:val="1"/>
      <w:numFmt w:val="bullet"/>
      <w:lvlText w:val="-"/>
      <w:lvlJc w:val="left"/>
      <w:pPr>
        <w:tabs>
          <w:tab w:val="num" w:pos="3600"/>
        </w:tabs>
        <w:ind w:left="3600" w:hanging="360"/>
      </w:pPr>
      <w:rPr>
        <w:rFonts w:ascii="Times New Roman" w:hAnsi="Times New Roman" w:hint="default"/>
      </w:rPr>
    </w:lvl>
    <w:lvl w:ilvl="5" w:tplc="0764F402" w:tentative="1">
      <w:start w:val="1"/>
      <w:numFmt w:val="bullet"/>
      <w:lvlText w:val="-"/>
      <w:lvlJc w:val="left"/>
      <w:pPr>
        <w:tabs>
          <w:tab w:val="num" w:pos="4320"/>
        </w:tabs>
        <w:ind w:left="4320" w:hanging="360"/>
      </w:pPr>
      <w:rPr>
        <w:rFonts w:ascii="Times New Roman" w:hAnsi="Times New Roman" w:hint="default"/>
      </w:rPr>
    </w:lvl>
    <w:lvl w:ilvl="6" w:tplc="70F837D6" w:tentative="1">
      <w:start w:val="1"/>
      <w:numFmt w:val="bullet"/>
      <w:lvlText w:val="-"/>
      <w:lvlJc w:val="left"/>
      <w:pPr>
        <w:tabs>
          <w:tab w:val="num" w:pos="5040"/>
        </w:tabs>
        <w:ind w:left="5040" w:hanging="360"/>
      </w:pPr>
      <w:rPr>
        <w:rFonts w:ascii="Times New Roman" w:hAnsi="Times New Roman" w:hint="default"/>
      </w:rPr>
    </w:lvl>
    <w:lvl w:ilvl="7" w:tplc="6B2E46EC" w:tentative="1">
      <w:start w:val="1"/>
      <w:numFmt w:val="bullet"/>
      <w:lvlText w:val="-"/>
      <w:lvlJc w:val="left"/>
      <w:pPr>
        <w:tabs>
          <w:tab w:val="num" w:pos="5760"/>
        </w:tabs>
        <w:ind w:left="5760" w:hanging="360"/>
      </w:pPr>
      <w:rPr>
        <w:rFonts w:ascii="Times New Roman" w:hAnsi="Times New Roman" w:hint="default"/>
      </w:rPr>
    </w:lvl>
    <w:lvl w:ilvl="8" w:tplc="5D1436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59F135B"/>
    <w:multiLevelType w:val="hybridMultilevel"/>
    <w:tmpl w:val="BFA00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C6F3D"/>
    <w:multiLevelType w:val="hybridMultilevel"/>
    <w:tmpl w:val="FF9CB692"/>
    <w:lvl w:ilvl="0" w:tplc="E2D8232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C0"/>
    <w:rsid w:val="000364E1"/>
    <w:rsid w:val="001448B8"/>
    <w:rsid w:val="00210DAD"/>
    <w:rsid w:val="002741C0"/>
    <w:rsid w:val="002903C3"/>
    <w:rsid w:val="00334244"/>
    <w:rsid w:val="003A0658"/>
    <w:rsid w:val="003D5857"/>
    <w:rsid w:val="00465DF2"/>
    <w:rsid w:val="00582DE8"/>
    <w:rsid w:val="00616DF9"/>
    <w:rsid w:val="00635ACE"/>
    <w:rsid w:val="006D75FC"/>
    <w:rsid w:val="006E11F1"/>
    <w:rsid w:val="00737C4F"/>
    <w:rsid w:val="007539EE"/>
    <w:rsid w:val="00784E24"/>
    <w:rsid w:val="007A2ECF"/>
    <w:rsid w:val="008865A2"/>
    <w:rsid w:val="009248E5"/>
    <w:rsid w:val="00926DC4"/>
    <w:rsid w:val="0095359D"/>
    <w:rsid w:val="00A343A4"/>
    <w:rsid w:val="00A53A2F"/>
    <w:rsid w:val="00AC28CD"/>
    <w:rsid w:val="00B06531"/>
    <w:rsid w:val="00BA58C0"/>
    <w:rsid w:val="00BE3610"/>
    <w:rsid w:val="00C220F2"/>
    <w:rsid w:val="00C23990"/>
    <w:rsid w:val="00C644EF"/>
    <w:rsid w:val="00CA5340"/>
    <w:rsid w:val="00D06C09"/>
    <w:rsid w:val="00E125B2"/>
    <w:rsid w:val="00E20D4D"/>
    <w:rsid w:val="00E42F70"/>
    <w:rsid w:val="00EF2320"/>
    <w:rsid w:val="00FE5C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2FF4"/>
  <w15:docId w15:val="{4B8B06E6-2B94-439B-9590-B1FB5210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C0"/>
    <w:rPr>
      <w:rFonts w:eastAsia="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41C0"/>
    <w:pPr>
      <w:ind w:left="720"/>
      <w:contextualSpacing/>
    </w:pPr>
  </w:style>
  <w:style w:type="character" w:styleId="Strong">
    <w:name w:val="Strong"/>
    <w:basedOn w:val="DefaultParagraphFont"/>
    <w:uiPriority w:val="22"/>
    <w:qFormat/>
    <w:rsid w:val="002741C0"/>
    <w:rPr>
      <w:b/>
      <w:bCs/>
    </w:rPr>
  </w:style>
  <w:style w:type="character" w:customStyle="1" w:styleId="apple-converted-space">
    <w:name w:val="apple-converted-space"/>
    <w:basedOn w:val="DefaultParagraphFont"/>
    <w:rsid w:val="002741C0"/>
  </w:style>
  <w:style w:type="paragraph" w:styleId="NormalWeb">
    <w:name w:val="Normal (Web)"/>
    <w:basedOn w:val="Normal"/>
    <w:uiPriority w:val="99"/>
    <w:semiHidden/>
    <w:unhideWhenUsed/>
    <w:rsid w:val="003A0658"/>
    <w:rPr>
      <w:szCs w:val="24"/>
    </w:rPr>
  </w:style>
  <w:style w:type="paragraph" w:styleId="Header">
    <w:name w:val="header"/>
    <w:basedOn w:val="Normal"/>
    <w:link w:val="HeaderChar"/>
    <w:uiPriority w:val="99"/>
    <w:unhideWhenUsed/>
    <w:rsid w:val="0073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4F"/>
    <w:rPr>
      <w:rFonts w:eastAsia="Calibri" w:cs="Times New Roman"/>
      <w:sz w:val="24"/>
      <w:lang w:val="en-US"/>
    </w:rPr>
  </w:style>
  <w:style w:type="paragraph" w:styleId="Footer">
    <w:name w:val="footer"/>
    <w:basedOn w:val="Normal"/>
    <w:link w:val="FooterChar"/>
    <w:uiPriority w:val="99"/>
    <w:unhideWhenUsed/>
    <w:rsid w:val="0073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4F"/>
    <w:rPr>
      <w:rFonts w:eastAsia="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6560">
      <w:bodyDiv w:val="1"/>
      <w:marLeft w:val="0"/>
      <w:marRight w:val="0"/>
      <w:marTop w:val="0"/>
      <w:marBottom w:val="0"/>
      <w:divBdr>
        <w:top w:val="none" w:sz="0" w:space="0" w:color="auto"/>
        <w:left w:val="none" w:sz="0" w:space="0" w:color="auto"/>
        <w:bottom w:val="none" w:sz="0" w:space="0" w:color="auto"/>
        <w:right w:val="none" w:sz="0" w:space="0" w:color="auto"/>
      </w:divBdr>
      <w:divsChild>
        <w:div w:id="1071924911">
          <w:marLeft w:val="0"/>
          <w:marRight w:val="0"/>
          <w:marTop w:val="0"/>
          <w:marBottom w:val="0"/>
          <w:divBdr>
            <w:top w:val="none" w:sz="0" w:space="0" w:color="auto"/>
            <w:left w:val="none" w:sz="0" w:space="0" w:color="auto"/>
            <w:bottom w:val="none" w:sz="0" w:space="0" w:color="auto"/>
            <w:right w:val="none" w:sz="0" w:space="0" w:color="auto"/>
          </w:divBdr>
          <w:divsChild>
            <w:div w:id="856844267">
              <w:marLeft w:val="0"/>
              <w:marRight w:val="0"/>
              <w:marTop w:val="225"/>
              <w:marBottom w:val="0"/>
              <w:divBdr>
                <w:top w:val="none" w:sz="0" w:space="0" w:color="auto"/>
                <w:left w:val="none" w:sz="0" w:space="0" w:color="auto"/>
                <w:bottom w:val="none" w:sz="0" w:space="0" w:color="auto"/>
                <w:right w:val="none" w:sz="0" w:space="0" w:color="auto"/>
              </w:divBdr>
              <w:divsChild>
                <w:div w:id="529341927">
                  <w:marLeft w:val="0"/>
                  <w:marRight w:val="0"/>
                  <w:marTop w:val="0"/>
                  <w:marBottom w:val="0"/>
                  <w:divBdr>
                    <w:top w:val="none" w:sz="0" w:space="0" w:color="auto"/>
                    <w:left w:val="none" w:sz="0" w:space="0" w:color="auto"/>
                    <w:bottom w:val="none" w:sz="0" w:space="0" w:color="auto"/>
                    <w:right w:val="none" w:sz="0" w:space="0" w:color="auto"/>
                  </w:divBdr>
                  <w:divsChild>
                    <w:div w:id="649208188">
                      <w:marLeft w:val="0"/>
                      <w:marRight w:val="0"/>
                      <w:marTop w:val="0"/>
                      <w:marBottom w:val="0"/>
                      <w:divBdr>
                        <w:top w:val="none" w:sz="0" w:space="0" w:color="auto"/>
                        <w:left w:val="none" w:sz="0" w:space="0" w:color="auto"/>
                        <w:bottom w:val="none" w:sz="0" w:space="0" w:color="auto"/>
                        <w:right w:val="none" w:sz="0" w:space="0" w:color="auto"/>
                      </w:divBdr>
                      <w:divsChild>
                        <w:div w:id="1739357374">
                          <w:marLeft w:val="0"/>
                          <w:marRight w:val="0"/>
                          <w:marTop w:val="0"/>
                          <w:marBottom w:val="0"/>
                          <w:divBdr>
                            <w:top w:val="none" w:sz="0" w:space="0" w:color="auto"/>
                            <w:left w:val="none" w:sz="0" w:space="0" w:color="auto"/>
                            <w:bottom w:val="none" w:sz="0" w:space="0" w:color="auto"/>
                            <w:right w:val="none" w:sz="0" w:space="0" w:color="auto"/>
                          </w:divBdr>
                          <w:divsChild>
                            <w:div w:id="584417155">
                              <w:marLeft w:val="0"/>
                              <w:marRight w:val="0"/>
                              <w:marTop w:val="0"/>
                              <w:marBottom w:val="0"/>
                              <w:divBdr>
                                <w:top w:val="none" w:sz="0" w:space="0" w:color="auto"/>
                                <w:left w:val="none" w:sz="0" w:space="0" w:color="auto"/>
                                <w:bottom w:val="none" w:sz="0" w:space="0" w:color="auto"/>
                                <w:right w:val="none" w:sz="0" w:space="0" w:color="auto"/>
                              </w:divBdr>
                              <w:divsChild>
                                <w:div w:id="217939508">
                                  <w:marLeft w:val="0"/>
                                  <w:marRight w:val="0"/>
                                  <w:marTop w:val="0"/>
                                  <w:marBottom w:val="0"/>
                                  <w:divBdr>
                                    <w:top w:val="none" w:sz="0" w:space="0" w:color="auto"/>
                                    <w:left w:val="none" w:sz="0" w:space="0" w:color="auto"/>
                                    <w:bottom w:val="none" w:sz="0" w:space="0" w:color="auto"/>
                                    <w:right w:val="none" w:sz="0" w:space="0" w:color="auto"/>
                                  </w:divBdr>
                                </w:div>
                                <w:div w:id="9394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4459">
          <w:marLeft w:val="0"/>
          <w:marRight w:val="0"/>
          <w:marTop w:val="0"/>
          <w:marBottom w:val="0"/>
          <w:divBdr>
            <w:top w:val="none" w:sz="0" w:space="0" w:color="auto"/>
            <w:left w:val="none" w:sz="0" w:space="0" w:color="auto"/>
            <w:bottom w:val="none" w:sz="0" w:space="0" w:color="auto"/>
            <w:right w:val="none" w:sz="0" w:space="0" w:color="auto"/>
          </w:divBdr>
          <w:divsChild>
            <w:div w:id="1269772146">
              <w:marLeft w:val="0"/>
              <w:marRight w:val="0"/>
              <w:marTop w:val="0"/>
              <w:marBottom w:val="0"/>
              <w:divBdr>
                <w:top w:val="single" w:sz="6" w:space="0" w:color="E0E0E0"/>
                <w:left w:val="single" w:sz="6" w:space="0" w:color="E0E0E0"/>
                <w:bottom w:val="single" w:sz="6" w:space="0" w:color="E0E0E0"/>
                <w:right w:val="single" w:sz="6" w:space="0" w:color="E0E0E0"/>
              </w:divBdr>
              <w:divsChild>
                <w:div w:id="1103845240">
                  <w:marLeft w:val="0"/>
                  <w:marRight w:val="0"/>
                  <w:marTop w:val="0"/>
                  <w:marBottom w:val="0"/>
                  <w:divBdr>
                    <w:top w:val="none" w:sz="0" w:space="0" w:color="auto"/>
                    <w:left w:val="none" w:sz="0" w:space="0" w:color="auto"/>
                    <w:bottom w:val="none" w:sz="0" w:space="0" w:color="auto"/>
                    <w:right w:val="none" w:sz="0" w:space="0" w:color="auto"/>
                  </w:divBdr>
                  <w:divsChild>
                    <w:div w:id="858738727">
                      <w:marLeft w:val="0"/>
                      <w:marRight w:val="0"/>
                      <w:marTop w:val="0"/>
                      <w:marBottom w:val="0"/>
                      <w:divBdr>
                        <w:top w:val="none" w:sz="0" w:space="0" w:color="auto"/>
                        <w:left w:val="none" w:sz="0" w:space="0" w:color="auto"/>
                        <w:bottom w:val="none" w:sz="0" w:space="0" w:color="auto"/>
                        <w:right w:val="single" w:sz="6" w:space="0" w:color="E0E0E0"/>
                      </w:divBdr>
                      <w:divsChild>
                        <w:div w:id="839664105">
                          <w:marLeft w:val="0"/>
                          <w:marRight w:val="0"/>
                          <w:marTop w:val="0"/>
                          <w:marBottom w:val="0"/>
                          <w:divBdr>
                            <w:top w:val="none" w:sz="0" w:space="0" w:color="auto"/>
                            <w:left w:val="none" w:sz="0" w:space="0" w:color="auto"/>
                            <w:bottom w:val="none" w:sz="0" w:space="0" w:color="auto"/>
                            <w:right w:val="none" w:sz="0" w:space="0" w:color="auto"/>
                          </w:divBdr>
                        </w:div>
                      </w:divsChild>
                    </w:div>
                    <w:div w:id="1177619008">
                      <w:marLeft w:val="0"/>
                      <w:marRight w:val="0"/>
                      <w:marTop w:val="0"/>
                      <w:marBottom w:val="0"/>
                      <w:divBdr>
                        <w:top w:val="none" w:sz="0" w:space="0" w:color="auto"/>
                        <w:left w:val="none" w:sz="0" w:space="0" w:color="auto"/>
                        <w:bottom w:val="none" w:sz="0" w:space="0" w:color="auto"/>
                        <w:right w:val="none" w:sz="0" w:space="0" w:color="auto"/>
                      </w:divBdr>
                      <w:divsChild>
                        <w:div w:id="2056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426523">
      <w:bodyDiv w:val="1"/>
      <w:marLeft w:val="0"/>
      <w:marRight w:val="0"/>
      <w:marTop w:val="0"/>
      <w:marBottom w:val="0"/>
      <w:divBdr>
        <w:top w:val="none" w:sz="0" w:space="0" w:color="auto"/>
        <w:left w:val="none" w:sz="0" w:space="0" w:color="auto"/>
        <w:bottom w:val="none" w:sz="0" w:space="0" w:color="auto"/>
        <w:right w:val="none" w:sz="0" w:space="0" w:color="auto"/>
      </w:divBdr>
    </w:div>
    <w:div w:id="1396976668">
      <w:bodyDiv w:val="1"/>
      <w:marLeft w:val="0"/>
      <w:marRight w:val="0"/>
      <w:marTop w:val="0"/>
      <w:marBottom w:val="0"/>
      <w:divBdr>
        <w:top w:val="none" w:sz="0" w:space="0" w:color="auto"/>
        <w:left w:val="none" w:sz="0" w:space="0" w:color="auto"/>
        <w:bottom w:val="none" w:sz="0" w:space="0" w:color="auto"/>
        <w:right w:val="none" w:sz="0" w:space="0" w:color="auto"/>
      </w:divBdr>
    </w:div>
    <w:div w:id="2004427912">
      <w:bodyDiv w:val="1"/>
      <w:marLeft w:val="0"/>
      <w:marRight w:val="0"/>
      <w:marTop w:val="0"/>
      <w:marBottom w:val="0"/>
      <w:divBdr>
        <w:top w:val="none" w:sz="0" w:space="0" w:color="auto"/>
        <w:left w:val="none" w:sz="0" w:space="0" w:color="auto"/>
        <w:bottom w:val="none" w:sz="0" w:space="0" w:color="auto"/>
        <w:right w:val="none" w:sz="0" w:space="0" w:color="auto"/>
      </w:divBdr>
      <w:divsChild>
        <w:div w:id="1776943467">
          <w:marLeft w:val="547"/>
          <w:marRight w:val="0"/>
          <w:marTop w:val="200"/>
          <w:marBottom w:val="0"/>
          <w:divBdr>
            <w:top w:val="none" w:sz="0" w:space="0" w:color="auto"/>
            <w:left w:val="none" w:sz="0" w:space="0" w:color="auto"/>
            <w:bottom w:val="none" w:sz="0" w:space="0" w:color="auto"/>
            <w:right w:val="none" w:sz="0" w:space="0" w:color="auto"/>
          </w:divBdr>
        </w:div>
        <w:div w:id="2010673588">
          <w:marLeft w:val="547"/>
          <w:marRight w:val="0"/>
          <w:marTop w:val="200"/>
          <w:marBottom w:val="0"/>
          <w:divBdr>
            <w:top w:val="none" w:sz="0" w:space="0" w:color="auto"/>
            <w:left w:val="none" w:sz="0" w:space="0" w:color="auto"/>
            <w:bottom w:val="none" w:sz="0" w:space="0" w:color="auto"/>
            <w:right w:val="none" w:sz="0" w:space="0" w:color="auto"/>
          </w:divBdr>
        </w:div>
        <w:div w:id="1798990545">
          <w:marLeft w:val="547"/>
          <w:marRight w:val="0"/>
          <w:marTop w:val="200"/>
          <w:marBottom w:val="0"/>
          <w:divBdr>
            <w:top w:val="none" w:sz="0" w:space="0" w:color="auto"/>
            <w:left w:val="none" w:sz="0" w:space="0" w:color="auto"/>
            <w:bottom w:val="none" w:sz="0" w:space="0" w:color="auto"/>
            <w:right w:val="none" w:sz="0" w:space="0" w:color="auto"/>
          </w:divBdr>
        </w:div>
        <w:div w:id="1852908753">
          <w:marLeft w:val="547"/>
          <w:marRight w:val="0"/>
          <w:marTop w:val="200"/>
          <w:marBottom w:val="0"/>
          <w:divBdr>
            <w:top w:val="none" w:sz="0" w:space="0" w:color="auto"/>
            <w:left w:val="none" w:sz="0" w:space="0" w:color="auto"/>
            <w:bottom w:val="none" w:sz="0" w:space="0" w:color="auto"/>
            <w:right w:val="none" w:sz="0" w:space="0" w:color="auto"/>
          </w:divBdr>
        </w:div>
      </w:divsChild>
    </w:div>
    <w:div w:id="20383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39B78-E51B-415B-8C1D-6FFCA0814A74}"/>
</file>

<file path=customXml/itemProps2.xml><?xml version="1.0" encoding="utf-8"?>
<ds:datastoreItem xmlns:ds="http://schemas.openxmlformats.org/officeDocument/2006/customXml" ds:itemID="{9C0F79C3-9593-4103-B2AE-1EE9A35BF24A}"/>
</file>

<file path=customXml/itemProps3.xml><?xml version="1.0" encoding="utf-8"?>
<ds:datastoreItem xmlns:ds="http://schemas.openxmlformats.org/officeDocument/2006/customXml" ds:itemID="{44D3F5BB-1B0A-4754-BA69-2FA327D9A4EB}"/>
</file>

<file path=docProps/app.xml><?xml version="1.0" encoding="utf-8"?>
<Properties xmlns="http://schemas.openxmlformats.org/officeDocument/2006/extended-properties" xmlns:vt="http://schemas.openxmlformats.org/officeDocument/2006/docPropsVTypes">
  <Template>Normal</Template>
  <TotalTime>342</TotalTime>
  <Pages>8</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User</cp:lastModifiedBy>
  <cp:revision>12</cp:revision>
  <dcterms:created xsi:type="dcterms:W3CDTF">2024-11-25T04:00:00Z</dcterms:created>
  <dcterms:modified xsi:type="dcterms:W3CDTF">2024-12-23T03:30:00Z</dcterms:modified>
</cp:coreProperties>
</file>